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177800</wp:posOffset>
            </wp:positionV>
            <wp:extent cx="2390140" cy="1326515"/>
            <wp:effectExtent l="0" t="0" r="10160" b="6985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pStyle w:val="8"/>
        <w:spacing w:line="120" w:lineRule="atLeast"/>
        <w:rPr>
          <w:sz w:val="36"/>
          <w:szCs w:val="36"/>
        </w:rPr>
      </w:pPr>
    </w:p>
    <w:p>
      <w:pPr>
        <w:pStyle w:val="8"/>
        <w:spacing w:line="120" w:lineRule="atLeast"/>
        <w:rPr>
          <w:sz w:val="36"/>
          <w:szCs w:val="36"/>
        </w:rPr>
      </w:pPr>
    </w:p>
    <w:p>
      <w:pPr>
        <w:spacing w:before="156"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工业及商业用途点型可燃气体探测器GTYQ-JF-SD441</w:t>
      </w:r>
    </w:p>
    <w:p>
      <w:pPr>
        <w:spacing w:before="156"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使用说明书</w:t>
      </w: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jc w:val="right"/>
        <w:rPr>
          <w:rFonts w:ascii="宋体" w:hAnsi="宋体" w:eastAsia="等线"/>
          <w:szCs w:val="21"/>
        </w:rPr>
        <w:sectPr>
          <w:headerReference r:id="rId3" w:type="default"/>
          <w:pgSz w:w="11906" w:h="16838"/>
          <w:pgMar w:top="1134" w:right="1134" w:bottom="1134" w:left="1134" w:header="851" w:footer="850" w:gutter="0"/>
          <w:pgNumType w:start="1"/>
          <w:cols w:space="720" w:num="1"/>
          <w:docGrid w:type="lines" w:linePitch="312" w:charSpace="0"/>
        </w:sectPr>
      </w:pPr>
    </w:p>
    <w:p>
      <w:pPr>
        <w:jc w:val="right"/>
        <w:rPr>
          <w:rFonts w:ascii="宋体" w:hAnsi="宋体" w:eastAsia="等线"/>
          <w:szCs w:val="21"/>
        </w:rPr>
        <w:sectPr>
          <w:type w:val="continuous"/>
          <w:pgSz w:w="11906" w:h="16838"/>
          <w:pgMar w:top="1134" w:right="1134" w:bottom="1134" w:left="1134" w:header="851" w:footer="850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Arial" w:hAnsi="Arial" w:cs="Arial"/>
          <w:bCs/>
          <w:sz w:val="28"/>
          <w:szCs w:val="28"/>
        </w:rPr>
      </w:pPr>
    </w:p>
    <w:p>
      <w:pPr>
        <w:jc w:val="center"/>
        <w:rPr>
          <w:rFonts w:ascii="Arial" w:hAnsi="Arial" w:cs="Arial"/>
          <w:bCs/>
          <w:sz w:val="28"/>
          <w:szCs w:val="28"/>
        </w:rPr>
      </w:pPr>
    </w:p>
    <w:p>
      <w:pPr>
        <w:jc w:val="center"/>
        <w:rPr>
          <w:rFonts w:ascii="Arial" w:hAnsi="Arial" w:cs="Arial"/>
          <w:bCs/>
          <w:sz w:val="28"/>
          <w:szCs w:val="28"/>
        </w:rPr>
      </w:pPr>
    </w:p>
    <w:p>
      <w:pPr>
        <w:spacing w:line="24" w:lineRule="atLeast"/>
        <w:jc w:val="center"/>
        <w:rPr>
          <w:rFonts w:ascii="黑体" w:hAnsi="黑体" w:eastAsia="黑体" w:cs="Arial"/>
          <w:b/>
          <w:sz w:val="24"/>
        </w:rPr>
      </w:pPr>
      <w:r>
        <w:rPr>
          <w:rFonts w:ascii="黑体" w:hAnsi="黑体" w:eastAsia="黑体" w:cs="Arial"/>
          <w:b/>
          <w:sz w:val="24"/>
        </w:rPr>
        <w:t>警告</w:t>
      </w:r>
    </w:p>
    <w:p>
      <w:pPr>
        <w:spacing w:line="24" w:lineRule="atLeast"/>
        <w:jc w:val="center"/>
        <w:rPr>
          <w:b/>
          <w:sz w:val="24"/>
        </w:rPr>
      </w:pPr>
      <w:r>
        <w:rPr>
          <w:rFonts w:ascii="Arial" w:hAnsi="Arial" w:cs="Arial"/>
          <w:b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207645</wp:posOffset>
                </wp:positionV>
                <wp:extent cx="4074795" cy="1410970"/>
                <wp:effectExtent l="4445" t="4445" r="16510" b="13335"/>
                <wp:wrapNone/>
                <wp:docPr id="17" name="Quad Arrow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79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="1" w:firstLine="315" w:firstLineChars="1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本产品属于防爆类产品，防爆等级为Ex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 xml:space="preserve"> d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 xml:space="preserve"> IIC T6 G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b，满足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IIC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类环境、气体使用标准，温度组别满足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T1~T6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的技术要求。产品使用工况环境应与产品环境参数范围相符，在危险场所严禁带电开盖操作。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107950" tIns="107950" rIns="107950" bIns="107950" upright="1"/>
                    </wps:wsp>
                  </a:graphicData>
                </a:graphic>
              </wp:anchor>
            </w:drawing>
          </mc:Choice>
          <mc:Fallback>
            <w:pict>
              <v:shape id="Quad Arrow 1062" o:spid="_x0000_s1026" o:spt="202" type="#_x0000_t202" style="position:absolute;left:0pt;margin-top:16.35pt;height:111.1pt;width:320.85pt;mso-position-horizontal:center;z-index:251662336;mso-width-relative:page;mso-height-relative:page;" fillcolor="#FFFFFF" filled="t" stroked="t" coordsize="21600,21600" o:gfxdata="UEsDBAoAAAAAAIdO4kAAAAAAAAAAAAAAAAAEAAAAZHJzL1BLAwQUAAAACACHTuJAcYFBudgAAAAH&#10;AQAADwAAAGRycy9kb3ducmV2LnhtbE2PwU7DMBBE70j8g7VI3KiTtE1piFMJEBIHLrQ9cNzG2zgQ&#10;r0PspuHvMady29GMZt6Wm8l2YqTBt44VpLMEBHHtdMuNgv3u5e4ehA/IGjvHpOCHPGyq66sSC+3O&#10;/E7jNjQilrAvUIEJoS+k9LUhi37meuLoHd1gMUQ5NFIPeI7ltpNZkuTSYstxwWBPT4bqr+3JKvj+&#10;TPP5B4775XPyNmX97hFXr0ap25s0eQARaAqXMPzhR3SoItPBnVh70SmIjwQF82wFIrr5Io3HQUG2&#10;XKxBVqX8z1/9AlBLAwQUAAAACACHTuJAR90mxSYCAACQBAAADgAAAGRycy9lMm9Eb2MueG1srVRN&#10;j9MwEL0j8R8s32mSqrulUdMVUIqQEAta+AGu7SSW/MXYbdJ/z9jtlnbh0AM5JDP2+PnNm5ksH0aj&#10;yV5CUM42tJqUlEjLnVC2a+jPH5s3bykJkVnBtLOyoQcZ6MPq9avl4Gs5db3TQgJBEBvqwTe0j9HX&#10;RRF4Lw0LE+elxc3WgWERXegKAWxAdKOLaVneF4MD4cFxGQKuro+b9IQItwC6tlVcrh3fGWnjERWk&#10;ZhFTCr3yga4y27aVPD62bZCR6IZipjG/8RK0t+ldrJas7oD5XvETBXYLhRc5GaYsXnqGWrPIyA7U&#10;X1BGcXDBtXHCnSmOiWRFMIuqfKHNU8+8zLmg1MGfRQ//D5Z/3X8DogR2wpwSywxW/PuOCfIOwA2k&#10;Ku+nSaPBhxpDnzwGx/G9GzH+eT3gYkp9bMGkLyZFcB8VPpwVlmMkHBdn5Xw2X9xRwnGvmlXlYp5r&#10;UPw57iHET9IZkoyGApYwK8v2X0JEKhj6HJJuC04rsVFaZwe67QcNZM+w3Jv8JJZ45CpMWzI0dHE3&#10;TUQY9nCLvYOm8ahDsF2+7+pEuAQu8/Mv4ERszUJ/JJARUhirjYoSstVLJj5aQeLBo9QWR4wmMkYK&#10;SrTEiUxWjoxM6VsiMTtt0yUy9/tJpVSxY2WSFcftiKDJ3DpxwCoO2POY7K8dA2SgP1tsqqrE2qQp&#10;ufLgytteeTsPquuxTLkbioSPjZoVPw1VmoRLH+3LH8n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GBQbnYAAAABwEAAA8AAAAAAAAAAQAgAAAAIgAAAGRycy9kb3ducmV2LnhtbFBLAQIUABQAAAAI&#10;AIdO4kBH3SbFJgIAAJAEAAAOAAAAAAAAAAEAIAAAACc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8.5pt,8.5pt,8.5pt,8.5pt">
                  <w:txbxContent>
                    <w:p>
                      <w:pPr>
                        <w:spacing w:line="360" w:lineRule="auto"/>
                        <w:ind w:left="1" w:firstLine="315" w:firstLineChars="150"/>
                        <w:rPr>
                          <w:szCs w:val="21"/>
                        </w:rPr>
                      </w:pPr>
                      <w:r>
                        <w:rPr>
                          <w:rFonts w:hint="eastAsia" w:ascii="Arial" w:hAnsi="Arial" w:cs="Arial"/>
                          <w:szCs w:val="21"/>
                        </w:rPr>
                        <w:t>本产品属于防爆类产品，防爆等级为Ex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 xml:space="preserve"> d</w:t>
                      </w:r>
                      <w:r>
                        <w:rPr>
                          <w:rFonts w:hint="eastAsia" w:ascii="Arial" w:hAnsi="Arial" w:cs="Arial"/>
                          <w:szCs w:val="21"/>
                        </w:rPr>
                        <w:t>b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 xml:space="preserve"> IIC T6 G</w:t>
                      </w:r>
                      <w:r>
                        <w:rPr>
                          <w:rFonts w:hint="eastAsia" w:ascii="Arial" w:hAnsi="Arial" w:cs="Arial"/>
                          <w:szCs w:val="21"/>
                        </w:rPr>
                        <w:t>b，满足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>IIC</w:t>
                      </w:r>
                      <w:r>
                        <w:rPr>
                          <w:rFonts w:hint="eastAsia" w:ascii="Arial" w:hAnsi="Arial" w:cs="Arial"/>
                          <w:szCs w:val="21"/>
                        </w:rPr>
                        <w:t>类环境、气体使用标准，温度组别满足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>T1~T6</w:t>
                      </w:r>
                      <w:r>
                        <w:rPr>
                          <w:rFonts w:hint="eastAsia" w:ascii="Arial" w:hAnsi="Arial" w:cs="Arial"/>
                          <w:szCs w:val="21"/>
                        </w:rPr>
                        <w:t>的技术要求。产品使用工况环境应与产品环境参数范围相符，在危险场所严禁带电开盖操作。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使用必读</w:t>
      </w: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  <w:r>
        <w:rPr>
          <w:rFonts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39370</wp:posOffset>
                </wp:positionV>
                <wp:extent cx="4074795" cy="2903220"/>
                <wp:effectExtent l="4445" t="4445" r="16510" b="6985"/>
                <wp:wrapNone/>
                <wp:docPr id="23" name="Quad Arrow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795" cy="290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textAlignment w:val="baseline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在使用和安装本产品前，请仔细阅读本说明书；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textAlignment w:val="baseline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产品的日常保养和维修要遵循本产品说明书中的要求进行；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textAlignment w:val="baseline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产品的维护和零部件的更换必须采用本公司所提供的备品备件，并由受过培训的专业人员完成；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textAlignment w:val="baseline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如果用户未依照本说明书安装或维护，产品的安全性和可靠性可能会受到影响，本公司不承担任何责任；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textAlignment w:val="baseline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本产品属于电子类产品，产品寿命到期或废弃时请遵循电子类产品处置程序；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textAlignment w:val="baseline"/>
                              <w:rPr>
                                <w:rFonts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说明书中涉及的相关图片仅供参考，以产品实物为准。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107950" tIns="107950" rIns="107950" bIns="107950" upright="1"/>
                    </wps:wsp>
                  </a:graphicData>
                </a:graphic>
              </wp:anchor>
            </w:drawing>
          </mc:Choice>
          <mc:Fallback>
            <w:pict>
              <v:shape id="Quad Arrow 1063" o:spid="_x0000_s1026" o:spt="202" type="#_x0000_t202" style="position:absolute;left:0pt;margin-top:3.1pt;height:228.6pt;width:320.85pt;mso-position-horizontal:center;z-index:251663360;mso-width-relative:page;mso-height-relative:page;" fillcolor="#FFFFFF" filled="t" stroked="t" coordsize="21600,21600" o:gfxdata="UEsDBAoAAAAAAIdO4kAAAAAAAAAAAAAAAAAEAAAAZHJzL1BLAwQUAAAACACHTuJABJzyG9YAAAAG&#10;AQAADwAAAGRycy9kb3ducmV2LnhtbE2PMU/DMBSEdyT+g/WQ2KidNLgojVMJEBIDC20HxtfYxCnx&#10;c4jdNPx7zFTG053uvqs2s+vZZMbQeVKQLQQwQ43XHbUK9ruXuwdgISJp7D0ZBT8mwKa+vqqw1P5M&#10;72baxpalEgolKrAxDiXnobHGYVj4wVDyPv3oMCY5tlyPeE7lrue5EJI77CgtWBzMkzXN1/bkFHwf&#10;M7n8wGl//yze5nzYPeLq1Sp1e5OJNbBo5ngJwx9+Qoc6MR38iXRgvYJ0JCqQObBkyiJbATsoKOSy&#10;AF5X/D9+/QtQSwMEFAAAAAgAh07iQE1erIMnAgAAkAQAAA4AAABkcnMvZTJvRG9jLnhtbK1U247T&#10;MBB9R+IfLL/TpOleaNR0BZQiJLSAFj7AtZ3Ekm+M3Sb9e8Zut7QLD30gD8mMPT4+c2Ymi4fRaLKT&#10;EJSzDZ1OSkqk5U4o2zX054/1m7eUhMisYNpZ2dC9DPRh+frVYvC1rFzvtJBAEMSGevAN7WP0dVEE&#10;3kvDwsR5aXGzdWBYRBe6QgAbEN3ooirLu2JwIDw4LkPA1dVhkx4R4RpA17aKy5XjWyNtPKCC1Cxi&#10;SqFXPtBlZtu2ksevbRtkJLqhmGnMb7wE7U16F8sFqztgvlf8SIFdQ+FFToYpi5eeoFYsMrIF9ReU&#10;URxccG2ccGeKQyJZEcxiWr7Q5qlnXuZcUOrgT6KH/wfLH3ffgCjR0GpGiWUGK/59ywR5B+AGMi3v&#10;ZkmjwYcaQ588BsfxvRuxc57XAy6m1McWTPpiUgT3UeH9SWE5RsJx8aa8v7mf31LCca+al7OqyjUo&#10;/hz3EOIn6QxJRkMBS5iVZbsvISIVDH0OSbcFp5VYK62zA93mgwayY1judX4SSzxyEaYtGRo6v60S&#10;EYY93GLvoGk86hBsl++7OBHOgcv8/As4EVux0B8IZIQUxmqjooRs9ZKJj1aQuPcotcURo4mMkYIS&#10;LXEik5UjI1P6mkjMTtt0icz9flQpVexQmWTFcTMiaDI3TuyxigP2PCb7a8sAGejPFptqWmJt0pRc&#10;eHDhbS68rQfV9Vim3A1FwsdGzYofhypNwrmP9vmPZ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JzyG9YAAAAGAQAADwAAAAAAAAABACAAAAAiAAAAZHJzL2Rvd25yZXYueG1sUEsBAhQAFAAAAAgA&#10;h07iQE1erIMnAgAAkAQAAA4AAAAAAAAAAQAgAAAAJ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inset="8.5pt,8.5pt,8.5pt,8.5p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textAlignment w:val="baseline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在使用和安装本产品前，请仔细阅读本说明书；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textAlignment w:val="baseline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产品的日常保养和维修要遵循本产品说明书中的要求进行；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textAlignment w:val="baseline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产品的维护和零部件的更换必须采用本公司所提供的备品备件，并由受过培训的专业人员完成；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textAlignment w:val="baseline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如果用户未依照本说明书安装或维护，产品的安全性和可靠性可能会受到影响，本公司不承担任何责任；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textAlignment w:val="baseline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本产品属于电子类产品，产品寿命到期或废弃时请遵循电子类产品处置程序；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textAlignment w:val="baseline"/>
                        <w:rPr>
                          <w:rFonts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说明书中涉及的相关图片仅供参考，以产品实物为准。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" w:lineRule="atLeast"/>
        <w:jc w:val="center"/>
        <w:rPr>
          <w:rFonts w:ascii="黑体" w:eastAsia="黑体"/>
          <w:b/>
          <w:sz w:val="24"/>
        </w:rPr>
      </w:pPr>
    </w:p>
    <w:p>
      <w:pPr>
        <w:spacing w:line="24" w:lineRule="atLeast"/>
        <w:jc w:val="center"/>
        <w:rPr>
          <w:rFonts w:ascii="黑体" w:eastAsia="黑体"/>
          <w:sz w:val="36"/>
        </w:rPr>
      </w:pPr>
    </w:p>
    <w:p>
      <w:pPr>
        <w:spacing w:line="24" w:lineRule="atLeast"/>
        <w:jc w:val="center"/>
        <w:rPr>
          <w:rFonts w:ascii="黑体" w:eastAsia="黑体"/>
          <w:sz w:val="36"/>
        </w:rPr>
      </w:pPr>
    </w:p>
    <w:p>
      <w:pPr>
        <w:spacing w:line="24" w:lineRule="atLeast"/>
        <w:jc w:val="center"/>
        <w:rPr>
          <w:rFonts w:ascii="黑体" w:eastAsia="黑体"/>
          <w:sz w:val="36"/>
        </w:rPr>
      </w:pPr>
    </w:p>
    <w:p>
      <w:pPr>
        <w:spacing w:before="156" w:beforeLines="50" w:after="156" w:afterLines="50" w:line="24" w:lineRule="atLeast"/>
        <w:jc w:val="center"/>
        <w:rPr>
          <w:rFonts w:ascii="黑体" w:hAnsi="黑体" w:eastAsia="黑体" w:cs="Arial"/>
          <w:b/>
          <w:color w:val="FF0000"/>
          <w:sz w:val="28"/>
          <w:szCs w:val="28"/>
        </w:rPr>
      </w:pP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b/>
          <w:sz w:val="24"/>
        </w:rPr>
      </w:pPr>
    </w:p>
    <w:p>
      <w:pPr>
        <w:spacing w:line="24" w:lineRule="atLeast"/>
        <w:rPr>
          <w:sz w:val="24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  录</w:t>
      </w:r>
    </w:p>
    <w:p>
      <w:pPr>
        <w:numPr>
          <w:ilvl w:val="0"/>
          <w:numId w:val="2"/>
        </w:numPr>
        <w:tabs>
          <w:tab w:val="left" w:pos="425"/>
        </w:tabs>
        <w:ind w:left="-424" w:leftChars="-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产品概述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1</w:t>
      </w:r>
    </w:p>
    <w:p>
      <w:pPr>
        <w:tabs>
          <w:tab w:val="left" w:pos="425"/>
        </w:tabs>
        <w:ind w:left="-424" w:leftChars="-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二．型号的组成及其代表意义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1</w:t>
      </w:r>
    </w:p>
    <w:p>
      <w:pPr>
        <w:tabs>
          <w:tab w:val="left" w:pos="425"/>
        </w:tabs>
        <w:ind w:left="-424" w:leftChars="-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三．技术特性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1</w:t>
      </w:r>
    </w:p>
    <w:p>
      <w:pPr>
        <w:tabs>
          <w:tab w:val="left" w:pos="425"/>
        </w:tabs>
        <w:ind w:left="-424" w:leftChars="-202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3.1技术参数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1</w:t>
      </w:r>
    </w:p>
    <w:p>
      <w:pPr>
        <w:tabs>
          <w:tab w:val="left" w:pos="425"/>
        </w:tabs>
        <w:ind w:left="-424" w:leftChars="-202"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3.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执行标准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四．安装和调试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2</w:t>
      </w:r>
    </w:p>
    <w:p>
      <w:pPr>
        <w:tabs>
          <w:tab w:val="left" w:pos="425"/>
        </w:tabs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ascii="宋体" w:hAnsi="宋体"/>
        </w:rPr>
        <w:t>.1</w:t>
      </w:r>
      <w:r>
        <w:rPr>
          <w:rFonts w:hint="eastAsia" w:ascii="宋体" w:hAnsi="宋体"/>
        </w:rPr>
        <w:t>产品尺寸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2</w:t>
      </w:r>
    </w:p>
    <w:p>
      <w:pPr>
        <w:spacing w:line="24" w:lineRule="atLeast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.2</w:t>
      </w:r>
      <w:r>
        <w:rPr>
          <w:rFonts w:hint="eastAsia" w:ascii="宋体" w:hAnsi="宋体"/>
          <w:szCs w:val="21"/>
        </w:rPr>
        <w:t>安装方式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2</w:t>
      </w:r>
    </w:p>
    <w:p>
      <w:pPr>
        <w:tabs>
          <w:tab w:val="left" w:pos="425"/>
        </w:tabs>
        <w:ind w:left="1"/>
        <w:rPr>
          <w:rFonts w:hint="eastAsia" w:eastAsia="宋体"/>
          <w:sz w:val="15"/>
          <w:szCs w:val="15"/>
          <w:lang w:eastAsia="zh-CN"/>
        </w:rPr>
      </w:pPr>
      <w:r>
        <w:rPr>
          <w:rFonts w:hint="eastAsia" w:ascii="宋体" w:hAnsi="宋体" w:cs="宋体"/>
        </w:rPr>
        <w:t>4.3</w:t>
      </w:r>
      <w:r>
        <w:rPr>
          <w:rFonts w:hint="eastAsia" w:ascii="宋体" w:hAnsi="宋体" w:cs="宋体"/>
          <w:szCs w:val="21"/>
        </w:rPr>
        <w:t>线路连接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</w:p>
    <w:p>
      <w:r>
        <w:rPr>
          <w:rFonts w:hint="eastAsia" w:ascii="宋体" w:hAnsi="宋体" w:cs="宋体"/>
        </w:rPr>
        <w:t>4.4</w:t>
      </w:r>
      <w:r>
        <w:rPr>
          <w:rFonts w:hint="eastAsia"/>
        </w:rPr>
        <w:t>操作说明及状态指示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4</w:t>
      </w:r>
    </w:p>
    <w:p>
      <w:pPr>
        <w:tabs>
          <w:tab w:val="left" w:pos="425"/>
        </w:tabs>
        <w:ind w:left="-424" w:leftChars="-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五．故障分析与排除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</w:t>
      </w:r>
      <w:r>
        <w:rPr>
          <w:rFonts w:ascii="黑体" w:eastAsia="黑体"/>
          <w:sz w:val="28"/>
          <w:szCs w:val="28"/>
        </w:rPr>
        <w:t>6</w:t>
      </w:r>
    </w:p>
    <w:p>
      <w:pPr>
        <w:tabs>
          <w:tab w:val="left" w:pos="425"/>
        </w:tabs>
        <w:ind w:left="-424" w:leftChars="-202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六．日常维护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  <w:lang w:val="en-US" w:eastAsia="zh-CN"/>
        </w:rPr>
        <w:t>7</w:t>
      </w:r>
    </w:p>
    <w:p>
      <w:pPr>
        <w:tabs>
          <w:tab w:val="left" w:pos="425"/>
        </w:tabs>
        <w:ind w:left="-424" w:leftChars="-202"/>
        <w:rPr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七．出厂清单</w:t>
      </w:r>
      <w:r>
        <w:rPr>
          <w:rFonts w:hint="eastAsia"/>
          <w:sz w:val="15"/>
          <w:szCs w:val="15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hint="eastAsia" w:ascii="黑体" w:eastAsia="黑体"/>
          <w:sz w:val="28"/>
          <w:szCs w:val="28"/>
        </w:rPr>
        <w:t>7</w:t>
      </w:r>
    </w:p>
    <w:p>
      <w:pPr>
        <w:jc w:val="left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jc w:val="left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产品概述</w:t>
      </w:r>
    </w:p>
    <w:p>
      <w:pPr>
        <w:tabs>
          <w:tab w:val="left" w:pos="0"/>
        </w:tabs>
        <w:jc w:val="left"/>
        <w:rPr>
          <w:szCs w:val="21"/>
        </w:rPr>
      </w:pPr>
      <w:r>
        <w:rPr>
          <w:rFonts w:ascii="宋体" w:hAnsi="宋体"/>
          <w:b/>
          <w:bCs/>
          <w:sz w:val="30"/>
          <w:szCs w:val="30"/>
        </w:rPr>
        <w:tab/>
      </w:r>
      <w:r>
        <w:rPr>
          <w:szCs w:val="21"/>
        </w:rPr>
        <w:t>GTY</w:t>
      </w:r>
      <w:r>
        <w:rPr>
          <w:rFonts w:hint="eastAsia"/>
          <w:szCs w:val="21"/>
        </w:rPr>
        <w:t>Q</w:t>
      </w:r>
      <w:r>
        <w:rPr>
          <w:szCs w:val="21"/>
        </w:rPr>
        <w:t>-JF-SD441</w:t>
      </w:r>
      <w:r>
        <w:rPr>
          <w:rFonts w:hint="eastAsia"/>
          <w:szCs w:val="21"/>
        </w:rPr>
        <w:t>工业及商业用途点型可燃气体探测器（下文简称：探测器），由探测器主体与可插拔式气体传感器模组组成，可用于持续监测环境中泄漏的可燃气体，并通过显示器实时显示当前环境中监测的气体浓度与探测器状态，同时也具备红外遥控调零、标定、参数设置等功能。本机采用高性能气敏元器件和微控制器技术，具有良好的重复性和稳定性及使用寿命长、操作方便等优点，适用于餐馆、商场、管廊等可能发生燃气泄漏的场所中。</w:t>
      </w:r>
    </w:p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jc w:val="left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型号的组成及其代表意义</w:t>
      </w:r>
    </w:p>
    <w:p>
      <w:pPr>
        <w:tabs>
          <w:tab w:val="left" w:pos="425"/>
        </w:tabs>
        <w:ind w:left="1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drawing>
          <wp:inline distT="0" distB="0" distL="114300" distR="114300">
            <wp:extent cx="3302000" cy="1397000"/>
            <wp:effectExtent l="0" t="0" r="12700" b="12700"/>
            <wp:docPr id="70" name="图片 70" descr="9827ac5a5c6718ed7d7c939d4af0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9827ac5a5c6718ed7d7c939d4af0fc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技术特性</w:t>
      </w:r>
    </w:p>
    <w:p>
      <w:pPr>
        <w:tabs>
          <w:tab w:val="left" w:pos="567"/>
        </w:tabs>
        <w:snapToGrid w:val="0"/>
        <w:jc w:val="left"/>
        <w:outlineLvl w:val="1"/>
        <w:rPr>
          <w:rFonts w:ascii="宋体" w:hAnsi="宋体"/>
        </w:rPr>
      </w:pPr>
      <w:r>
        <w:rPr>
          <w:rFonts w:hint="eastAsia" w:ascii="宋体" w:hAnsi="宋体"/>
        </w:rPr>
        <w:t>3.1技术参数：</w:t>
      </w:r>
    </w:p>
    <w:tbl>
      <w:tblPr>
        <w:tblStyle w:val="9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检测气体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甲烷、丙烷、氢气（复合型）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传感器类型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催化燃烧式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采样方式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自由扩散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工作电压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C220V/50Hz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功耗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</w:t>
            </w:r>
            <w:r>
              <w:rPr>
                <w:rFonts w:ascii="宋体" w:hAnsi="宋体"/>
                <w:szCs w:val="21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输出方式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（1）2路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开关量</w:t>
            </w:r>
            <w:r>
              <w:rPr>
                <w:rFonts w:hint="eastAsia" w:ascii="宋体" w:hAnsi="宋体"/>
                <w:szCs w:val="21"/>
              </w:rPr>
              <w:t>输出（触点容量：D</w:t>
            </w:r>
            <w:r>
              <w:rPr>
                <w:rFonts w:ascii="宋体" w:hAnsi="宋体"/>
                <w:szCs w:val="21"/>
              </w:rPr>
              <w:t>C30V/2A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（2）1路脉冲输出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DC24V/1A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报警后延时1秒开始输出。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测量范围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(3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100)%LEL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分辨率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.1%LEL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报警设定值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报警误差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3%LEL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响应时间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30s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工作温度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-40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+70</w:t>
            </w:r>
            <w:r>
              <w:rPr>
                <w:rFonts w:hint="eastAsia" w:ascii="宋体" w:hAnsi="宋体"/>
                <w:szCs w:val="21"/>
              </w:rPr>
              <w:t>）℃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工作湿度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95%</w:t>
            </w:r>
            <w:r>
              <w:rPr>
                <w:rFonts w:hint="eastAsia"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hint="eastAsia" w:ascii="宋体" w:hAnsi="宋体"/>
                <w:szCs w:val="21"/>
              </w:rPr>
              <w:t>无结露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环境压力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(86~106)kPa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安装方式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贴壁式、抱管式、置顶式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产品尺寸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整机重量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＜1</w:t>
            </w:r>
            <w:r>
              <w:rPr>
                <w:rFonts w:ascii="宋体" w:hAnsi="宋体"/>
                <w:szCs w:val="21"/>
              </w:rPr>
              <w:t>.6kg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防爆等级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Ex</w:t>
            </w:r>
            <w:r>
              <w:rPr>
                <w:rFonts w:ascii="宋体" w:hAnsi="宋体"/>
                <w:szCs w:val="21"/>
              </w:rPr>
              <w:t xml:space="preserve"> db IIC T6 G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Ex tb ⅢC T80℃ 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</w:t>
            </w:r>
            <w:r>
              <w:rPr>
                <w:rFonts w:ascii="宋体" w:hAnsi="宋体"/>
                <w:szCs w:val="21"/>
              </w:rPr>
              <w:t>P6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7（不含传感器）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传感器使用寿命</w:t>
            </w:r>
          </w:p>
        </w:tc>
        <w:tc>
          <w:tcPr>
            <w:tcW w:w="603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</w:tbl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</w:p>
    <w:p>
      <w:pPr>
        <w:tabs>
          <w:tab w:val="left" w:pos="567"/>
        </w:tabs>
        <w:snapToGrid w:val="0"/>
        <w:jc w:val="left"/>
        <w:outlineLvl w:val="1"/>
        <w:rPr>
          <w:rFonts w:ascii="宋体" w:hAnsi="宋体"/>
        </w:rPr>
      </w:pPr>
      <w:r>
        <w:rPr>
          <w:rFonts w:hint="eastAsia" w:ascii="宋体" w:hAnsi="宋体"/>
        </w:rPr>
        <w:t>3.2执行标准：</w:t>
      </w: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  <w:r>
        <w:rPr>
          <w:rFonts w:hint="eastAsia" w:ascii="宋体" w:hAnsi="宋体"/>
        </w:rPr>
        <w:t>产品设计、制造、检验符合以下标准：</w:t>
      </w: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  <w:r>
        <w:rPr>
          <w:rFonts w:hint="eastAsia" w:ascii="宋体" w:hAnsi="宋体"/>
        </w:rPr>
        <w:t>G</w:t>
      </w:r>
      <w:r>
        <w:rPr>
          <w:rFonts w:ascii="宋体" w:hAnsi="宋体"/>
        </w:rPr>
        <w:t>B15322.1-2019</w:t>
      </w:r>
      <w:r>
        <w:rPr>
          <w:rFonts w:hint="eastAsia" w:ascii="宋体" w:hAnsi="宋体"/>
        </w:rPr>
        <w:t>《可燃气体探测器 第1部分：工业及商业用途点型可燃气体探测器》</w:t>
      </w: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  <w:r>
        <w:rPr>
          <w:rFonts w:ascii="宋体" w:hAnsi="宋体"/>
        </w:rPr>
        <w:t xml:space="preserve">GB/T 3836.1-2021 </w:t>
      </w:r>
      <w:r>
        <w:rPr>
          <w:rFonts w:hint="eastAsia" w:ascii="宋体" w:hAnsi="宋体"/>
        </w:rPr>
        <w:t>《爆炸性环境第1部分：设备通用要求》</w:t>
      </w: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  <w:r>
        <w:rPr>
          <w:rFonts w:ascii="宋体" w:hAnsi="宋体"/>
        </w:rPr>
        <w:t xml:space="preserve">GB/T 3836.2-2021 </w:t>
      </w:r>
      <w:r>
        <w:rPr>
          <w:rFonts w:hint="eastAsia" w:ascii="宋体" w:hAnsi="宋体"/>
        </w:rPr>
        <w:t>《爆炸性环境第2部分：由隔爆外壳"</w:t>
      </w:r>
      <w:r>
        <w:rPr>
          <w:rFonts w:ascii="宋体" w:hAnsi="宋体"/>
        </w:rPr>
        <w:t>d</w:t>
      </w:r>
      <w:r>
        <w:rPr>
          <w:rFonts w:hint="eastAsia" w:ascii="宋体" w:hAnsi="宋体"/>
        </w:rPr>
        <w:t>"保护的设备》</w:t>
      </w: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  <w:r>
        <w:rPr>
          <w:rFonts w:ascii="宋体" w:hAnsi="宋体"/>
        </w:rPr>
        <w:t>GB/T 3836</w:t>
      </w:r>
      <w:r>
        <w:rPr>
          <w:rFonts w:hint="eastAsia" w:ascii="宋体" w:hAnsi="宋体"/>
        </w:rPr>
        <w:t>.31-2021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《爆炸性环境 第31部分：由防粉尘点燃外壳“t”保护的设备》</w:t>
      </w:r>
    </w:p>
    <w:p>
      <w:pPr>
        <w:tabs>
          <w:tab w:val="left" w:pos="284"/>
          <w:tab w:val="left" w:pos="567"/>
        </w:tabs>
        <w:snapToGrid w:val="0"/>
        <w:jc w:val="left"/>
        <w:rPr>
          <w:rFonts w:ascii="宋体" w:hAnsi="宋体"/>
        </w:rPr>
      </w:pPr>
    </w:p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安装和调试</w:t>
      </w:r>
    </w:p>
    <w:p>
      <w:pPr>
        <w:spacing w:line="24" w:lineRule="atLeast"/>
        <w:outlineLvl w:val="1"/>
        <w:rPr>
          <w:rFonts w:ascii="宋体" w:hAnsi="宋体"/>
        </w:rPr>
      </w:pPr>
      <w:bookmarkStart w:id="0" w:name="_Toc54341764"/>
      <w:r>
        <w:rPr>
          <w:rFonts w:hint="eastAsia" w:ascii="宋体" w:hAnsi="宋体"/>
        </w:rPr>
        <w:t>4</w:t>
      </w:r>
      <w:r>
        <w:rPr>
          <w:rFonts w:ascii="宋体" w:hAnsi="宋体"/>
        </w:rPr>
        <w:t>.1</w:t>
      </w:r>
      <w:r>
        <w:rPr>
          <w:rFonts w:hint="eastAsia" w:ascii="宋体" w:hAnsi="宋体"/>
        </w:rPr>
        <w:t>产品尺寸</w:t>
      </w:r>
      <w:bookmarkEnd w:id="0"/>
    </w:p>
    <w:p>
      <w:pPr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6113780" cy="3245485"/>
            <wp:effectExtent l="0" t="0" r="1270" b="12065"/>
            <wp:docPr id="5" name="图片 5" descr="SD441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D441尺寸"/>
                    <pic:cNvPicPr>
                      <a:picLocks noChangeAspect="1"/>
                    </pic:cNvPicPr>
                  </pic:nvPicPr>
                  <pic:blipFill>
                    <a:blip r:embed="rId10"/>
                    <a:srcRect t="11870" b="1304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图4.1 产品尺寸图</w:t>
      </w:r>
    </w:p>
    <w:p>
      <w:pPr>
        <w:spacing w:line="24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探测器尺寸如上图所示，在选择探测器安装位置时请预留足够空间，以备探测器的检修、维护。</w:t>
      </w:r>
    </w:p>
    <w:p>
      <w:pPr>
        <w:spacing w:before="156" w:beforeLines="50" w:line="24" w:lineRule="atLeast"/>
        <w:ind w:left="425"/>
        <w:outlineLvl w:val="1"/>
        <w:rPr>
          <w:rFonts w:ascii="宋体" w:hAnsi="宋体"/>
          <w:szCs w:val="21"/>
        </w:rPr>
      </w:pPr>
      <w:bookmarkStart w:id="1" w:name="_Toc54341765"/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.2</w:t>
      </w:r>
      <w:r>
        <w:rPr>
          <w:rFonts w:hint="eastAsia" w:ascii="宋体" w:hAnsi="宋体"/>
          <w:szCs w:val="21"/>
        </w:rPr>
        <w:t>安装方式</w:t>
      </w:r>
      <w:bookmarkEnd w:id="1"/>
    </w:p>
    <w:p>
      <w:pPr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446905" cy="2092960"/>
            <wp:effectExtent l="0" t="0" r="10795" b="2540"/>
            <wp:docPr id="48" name="图片 48" descr="贴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贴壁"/>
                    <pic:cNvPicPr>
                      <a:picLocks noChangeAspect="1"/>
                    </pic:cNvPicPr>
                  </pic:nvPicPr>
                  <pic:blipFill>
                    <a:blip r:embed="rId11"/>
                    <a:srcRect t="16519" b="16917"/>
                    <a:stretch>
                      <a:fillRect/>
                    </a:stretch>
                  </pic:blipFill>
                  <pic:spPr>
                    <a:xfrm>
                      <a:off x="0" y="0"/>
                      <a:ext cx="444690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图4.2.1 贴壁安装图</w:t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 w:eastAsia="宋体"/>
          <w:sz w:val="15"/>
          <w:szCs w:val="15"/>
          <w:lang w:eastAsia="zh-CN"/>
        </w:rPr>
        <w:drawing>
          <wp:inline distT="0" distB="0" distL="114300" distR="114300">
            <wp:extent cx="3744595" cy="2468245"/>
            <wp:effectExtent l="0" t="0" r="8255" b="8255"/>
            <wp:docPr id="51" name="图片 51" descr="报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报管"/>
                    <pic:cNvPicPr>
                      <a:picLocks noChangeAspect="1"/>
                    </pic:cNvPicPr>
                  </pic:nvPicPr>
                  <pic:blipFill>
                    <a:blip r:embed="rId12"/>
                    <a:srcRect b="6772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图4.2.2 抱管安装图</w:t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 w:eastAsia="宋体"/>
          <w:sz w:val="15"/>
          <w:szCs w:val="15"/>
          <w:lang w:eastAsia="zh-CN"/>
        </w:rPr>
        <w:drawing>
          <wp:inline distT="0" distB="0" distL="114300" distR="114300">
            <wp:extent cx="2163445" cy="1993900"/>
            <wp:effectExtent l="0" t="0" r="6350" b="8255"/>
            <wp:docPr id="53" name="图片 53" descr="置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置顶1"/>
                    <pic:cNvPicPr>
                      <a:picLocks noChangeAspect="1"/>
                    </pic:cNvPicPr>
                  </pic:nvPicPr>
                  <pic:blipFill>
                    <a:blip r:embed="rId13"/>
                    <a:srcRect l="10397" r="1288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6344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15"/>
          <w:szCs w:val="15"/>
          <w:lang w:eastAsia="zh-CN"/>
        </w:rPr>
        <w:drawing>
          <wp:inline distT="0" distB="0" distL="114300" distR="114300">
            <wp:extent cx="2065020" cy="1967865"/>
            <wp:effectExtent l="0" t="0" r="13335" b="11430"/>
            <wp:docPr id="52" name="图片 52" descr="置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置顶2"/>
                    <pic:cNvPicPr>
                      <a:picLocks noChangeAspect="1"/>
                    </pic:cNvPicPr>
                  </pic:nvPicPr>
                  <pic:blipFill>
                    <a:blip r:embed="rId14"/>
                    <a:srcRect l="11705" r="1409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6502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图4.2.3 置顶安装图</w:t>
      </w:r>
    </w:p>
    <w:p>
      <w:pPr>
        <w:spacing w:line="24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探测器安装时可根据现场工况条件选择贴壁、抱管或置顶安装方式。如上图所示，抱管安装可适应尺寸小于80mm钢管，贴壁/置顶安装时请确保墙面有足够的强度可以支撑并牢固固定探测器。注：其他安装要求可按GB/T 50493-2019《石油化工可燃气体和有毒气体检测报警设计标准》执行。</w:t>
      </w:r>
    </w:p>
    <w:p>
      <w:pPr>
        <w:tabs>
          <w:tab w:val="left" w:pos="425"/>
        </w:tabs>
        <w:ind w:left="1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注意：</w:t>
      </w:r>
    </w:p>
    <w:p>
      <w:pPr>
        <w:pStyle w:val="15"/>
        <w:numPr>
          <w:ilvl w:val="0"/>
          <w:numId w:val="4"/>
        </w:numPr>
        <w:tabs>
          <w:tab w:val="left" w:pos="425"/>
        </w:tabs>
        <w:ind w:firstLineChars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安装调试应由经过专业培训的人员进行</w:t>
      </w:r>
    </w:p>
    <w:p>
      <w:pPr>
        <w:pStyle w:val="15"/>
        <w:numPr>
          <w:ilvl w:val="0"/>
          <w:numId w:val="4"/>
        </w:numPr>
        <w:tabs>
          <w:tab w:val="left" w:pos="425"/>
        </w:tabs>
        <w:ind w:firstLineChars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安装时请确保传感器向下且外壳良好接地</w:t>
      </w:r>
    </w:p>
    <w:p>
      <w:pPr>
        <w:pStyle w:val="15"/>
        <w:numPr>
          <w:ilvl w:val="0"/>
          <w:numId w:val="4"/>
        </w:numPr>
        <w:tabs>
          <w:tab w:val="left" w:pos="425"/>
        </w:tabs>
        <w:ind w:firstLineChars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为满足防爆要求，信号线连接后应采用密封填料密封出线孔</w:t>
      </w:r>
    </w:p>
    <w:p>
      <w:pPr>
        <w:pStyle w:val="15"/>
        <w:numPr>
          <w:ilvl w:val="0"/>
          <w:numId w:val="4"/>
        </w:numPr>
        <w:tabs>
          <w:tab w:val="left" w:pos="425"/>
        </w:tabs>
        <w:ind w:firstLineChars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抱管支架为选配件，当选用抱管安装或置顶安装时，应配套选购支架，默认贴壁安装方式</w:t>
      </w: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5"/>
        </w:tabs>
        <w:jc w:val="both"/>
        <w:rPr>
          <w:rFonts w:hint="eastAsia" w:ascii="黑体" w:eastAsia="黑体"/>
          <w:szCs w:val="21"/>
        </w:rPr>
      </w:pPr>
    </w:p>
    <w:p>
      <w:pPr>
        <w:tabs>
          <w:tab w:val="left" w:pos="425"/>
        </w:tabs>
        <w:ind w:left="1"/>
        <w:outlineLvl w:val="1"/>
      </w:pPr>
      <w:r>
        <w:rPr>
          <w:rFonts w:hint="eastAsia"/>
        </w:rPr>
        <w:t>4</w:t>
      </w:r>
      <w:r>
        <w:t>.3</w:t>
      </w:r>
      <w:r>
        <w:rPr>
          <w:rFonts w:hint="eastAsia"/>
        </w:rPr>
        <w:t>线路连接</w:t>
      </w:r>
    </w:p>
    <w:p>
      <w:pPr>
        <w:tabs>
          <w:tab w:val="left" w:pos="425"/>
        </w:tabs>
        <w:outlineLvl w:val="2"/>
      </w:pPr>
      <w:r>
        <w:t>4.3.1</w:t>
      </w:r>
      <w:r>
        <w:rPr>
          <w:rFonts w:hint="eastAsia"/>
        </w:rPr>
        <w:t>端口介绍</w:t>
      </w:r>
    </w:p>
    <w:p>
      <w:pPr>
        <w:tabs>
          <w:tab w:val="left" w:pos="425"/>
        </w:tabs>
        <w:jc w:val="center"/>
      </w:pPr>
      <w:r>
        <w:drawing>
          <wp:inline distT="0" distB="0" distL="114300" distR="114300">
            <wp:extent cx="4286250" cy="2035810"/>
            <wp:effectExtent l="0" t="0" r="0" b="2540"/>
            <wp:docPr id="55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4320" cy="20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tabs>
          <w:tab w:val="left" w:pos="425"/>
        </w:tabs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图4.3.1 端口介绍图</w:t>
      </w:r>
    </w:p>
    <w:p>
      <w:pPr>
        <w:tabs>
          <w:tab w:val="left" w:pos="425"/>
        </w:tabs>
        <w:outlineLvl w:val="2"/>
      </w:pPr>
      <w:r>
        <w:rPr>
          <w:rFonts w:hint="eastAsia"/>
        </w:rPr>
        <w:t>4</w:t>
      </w:r>
      <w:r>
        <w:t>.3.2</w:t>
      </w:r>
      <w:r>
        <w:rPr>
          <w:rFonts w:hint="eastAsia"/>
        </w:rPr>
        <w:t>线路连接</w:t>
      </w:r>
    </w:p>
    <w:p>
      <w:pPr>
        <w:tabs>
          <w:tab w:val="left" w:pos="425"/>
        </w:tabs>
        <w:jc w:val="center"/>
      </w:pPr>
      <w:r>
        <w:drawing>
          <wp:inline distT="0" distB="0" distL="114300" distR="114300">
            <wp:extent cx="4258310" cy="2522855"/>
            <wp:effectExtent l="0" t="0" r="8890" b="10795"/>
            <wp:docPr id="56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5"/>
        </w:tabs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图4</w:t>
      </w:r>
      <w:r>
        <w:rPr>
          <w:sz w:val="15"/>
          <w:szCs w:val="15"/>
        </w:rPr>
        <w:t>.3.2</w:t>
      </w:r>
      <w:r>
        <w:rPr>
          <w:rFonts w:hint="eastAsia"/>
          <w:sz w:val="15"/>
          <w:szCs w:val="15"/>
        </w:rPr>
        <w:t xml:space="preserve"> 线路连接图</w:t>
      </w:r>
    </w:p>
    <w:p>
      <w:pPr>
        <w:tabs>
          <w:tab w:val="left" w:pos="425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注意：</w:t>
      </w:r>
    </w:p>
    <w:p>
      <w:pPr>
        <w:tabs>
          <w:tab w:val="left" w:pos="425"/>
        </w:tabs>
        <w:rPr>
          <w:rFonts w:ascii="黑体" w:hAnsi="黑体" w:eastAsia="黑体"/>
        </w:rPr>
      </w:pPr>
      <w:r>
        <w:rPr>
          <w:rFonts w:hint="eastAsia" w:ascii="宋体" w:hAnsi="宋体"/>
        </w:rPr>
        <w:t>①</w:t>
      </w:r>
      <w:r>
        <w:rPr>
          <w:rFonts w:hint="eastAsia" w:ascii="黑体" w:hAnsi="黑体" w:eastAsia="黑体"/>
        </w:rPr>
        <w:t>请保证在断电情况下连接线缆；</w:t>
      </w:r>
    </w:p>
    <w:p>
      <w:pPr>
        <w:tabs>
          <w:tab w:val="left" w:pos="425"/>
        </w:tabs>
        <w:rPr>
          <w:rFonts w:hint="eastAsia" w:ascii="黑体" w:hAnsi="黑体" w:eastAsia="黑体"/>
        </w:rPr>
      </w:pPr>
      <w:r>
        <w:rPr>
          <w:rFonts w:hint="eastAsia" w:ascii="宋体" w:hAnsi="宋体"/>
        </w:rPr>
        <w:t>②</w:t>
      </w:r>
      <w:r>
        <w:rPr>
          <w:rFonts w:hint="eastAsia" w:ascii="黑体" w:hAnsi="黑体" w:eastAsia="黑体"/>
        </w:rPr>
        <w:t>接线应牢固可靠，不可松动或虚接；</w:t>
      </w:r>
    </w:p>
    <w:p>
      <w:pPr>
        <w:tabs>
          <w:tab w:val="left" w:pos="425"/>
        </w:tabs>
        <w:rPr>
          <w:rFonts w:hint="eastAsia" w:ascii="黑体" w:hAnsi="黑体" w:eastAsia="黑体"/>
        </w:rPr>
      </w:pPr>
    </w:p>
    <w:p>
      <w:pPr>
        <w:outlineLvl w:val="1"/>
      </w:pPr>
      <w:r>
        <w:rPr>
          <w:rFonts w:hint="eastAsia"/>
        </w:rPr>
        <w:t>4</w:t>
      </w:r>
      <w:r>
        <w:t>.4</w:t>
      </w:r>
      <w:r>
        <w:rPr>
          <w:rFonts w:hint="eastAsia"/>
        </w:rPr>
        <w:t>操作说明及状态指示</w:t>
      </w:r>
    </w:p>
    <w:p>
      <w:r>
        <w:rPr>
          <w:rFonts w:hint="eastAsia"/>
        </w:rPr>
        <w:t>状态指示说明：</w:t>
      </w:r>
    </w:p>
    <w:p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177165</wp:posOffset>
            </wp:positionV>
            <wp:extent cx="356235" cy="180975"/>
            <wp:effectExtent l="0" t="0" r="5715" b="9525"/>
            <wp:wrapNone/>
            <wp:docPr id="57" name="图片 44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4" descr="徽标&#10;&#10;描述已自动生成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4.4.1</w:t>
      </w:r>
      <w:r>
        <w:rPr>
          <w:rFonts w:hint="eastAsia"/>
        </w:rPr>
        <w:t>探测器上电后进入预热状态，此过程持续时间约3分钟。在预热时，探测器运行灯常亮，数码管上显示闪烁的</w:t>
      </w:r>
      <w:r>
        <w:rPr>
          <w:rFonts w:hint="eastAsia" w:ascii="新宋体" w:hAnsi="新宋体" w:eastAsia="新宋体" w:cs="新宋体"/>
        </w:rPr>
        <w:t xml:space="preserve">“ </w:t>
      </w:r>
      <w:r>
        <w:rPr>
          <w:rFonts w:hint="eastAsia" w:ascii="新宋体" w:hAnsi="新宋体" w:eastAsia="新宋体" w:cs="新宋体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</w:rPr>
        <w:t>”</w:t>
      </w:r>
      <w:r>
        <w:t xml:space="preserve"> </w:t>
      </w:r>
      <w:r>
        <w:rPr>
          <w:rFonts w:hint="eastAsia"/>
        </w:rPr>
        <w:t>字样。</w:t>
      </w:r>
    </w:p>
    <w:p>
      <w:r>
        <w:t>4.4.2</w:t>
      </w:r>
      <w:r>
        <w:rPr>
          <w:rFonts w:hint="eastAsia"/>
        </w:rPr>
        <w:t>传感器预热完成后，探测器进入正常运行状态。此时，探测器运行灯闪亮，数码管上显示当前测量的被测气体浓度，单位为 %LEL</w:t>
      </w:r>
      <w:r>
        <w:t xml:space="preserve">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t>4.4.3</w:t>
      </w:r>
      <w:r>
        <w:rPr>
          <w:rFonts w:hint="eastAsia"/>
        </w:rPr>
        <w:t>探测器在运行期间具有数种状态，各状态的显示及指示灯状态对应显示关系如下表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探测器状态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数码管显示内容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指示灯状态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86080" cy="198755"/>
                  <wp:effectExtent l="0" t="0" r="13970" b="10795"/>
                  <wp:docPr id="58" name="图片 45" descr="徽标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45" descr="徽标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运行灯常亮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正常（传感器已标定）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当前浓度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运行灯快速闪亮</w:t>
            </w:r>
          </w:p>
          <w:p>
            <w:pPr>
              <w:jc w:val="center"/>
            </w:pPr>
            <w:r>
              <w:rPr>
                <w:rFonts w:hint="eastAsia"/>
              </w:rPr>
              <w:t>约1秒亮灭1次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正常（传感器未标定）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当前浓度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运行灯慢速闪亮</w:t>
            </w:r>
          </w:p>
          <w:p>
            <w:pPr>
              <w:jc w:val="center"/>
            </w:pPr>
            <w:r>
              <w:rPr>
                <w:rFonts w:hint="eastAsia"/>
              </w:rPr>
              <w:t>约2秒亮灭1次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故障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89890" cy="172085"/>
                  <wp:effectExtent l="0" t="0" r="10160" b="18415"/>
                  <wp:docPr id="59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故障灯常亮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报警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当前浓度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报警灯快速闪亮</w:t>
            </w:r>
          </w:p>
          <w:p>
            <w:pPr>
              <w:jc w:val="center"/>
            </w:pPr>
            <w:r>
              <w:rPr>
                <w:rFonts w:hint="eastAsia"/>
              </w:rPr>
              <w:t>约1秒亮灭1次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传感器失效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75285" cy="198120"/>
                  <wp:effectExtent l="0" t="0" r="5715" b="11430"/>
                  <wp:docPr id="60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故障灯慢速闪亮</w:t>
            </w:r>
          </w:p>
          <w:p>
            <w:pPr>
              <w:jc w:val="center"/>
            </w:pPr>
            <w:r>
              <w:rPr>
                <w:rFonts w:hint="eastAsia"/>
              </w:rPr>
              <w:t>约2秒亮灭1次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传感器脱落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4020" cy="198120"/>
                  <wp:effectExtent l="0" t="0" r="5080" b="11430"/>
                  <wp:docPr id="61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故障灯快速闪亮</w:t>
            </w:r>
          </w:p>
          <w:p>
            <w:pPr>
              <w:jc w:val="center"/>
            </w:pPr>
            <w:r>
              <w:rPr>
                <w:rFonts w:hint="eastAsia"/>
              </w:rPr>
              <w:t>约1秒亮灭1次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传感器标定中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89890" cy="190500"/>
                  <wp:effectExtent l="0" t="0" r="10160" b="0"/>
                  <wp:docPr id="6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运行灯常亮</w:t>
            </w:r>
          </w:p>
        </w:tc>
      </w:tr>
    </w:tbl>
    <w:p/>
    <w:p>
      <w:r>
        <w:rPr>
          <w:rFonts w:hint="eastAsia"/>
        </w:rPr>
        <w:t>操作说明：</w:t>
      </w:r>
    </w:p>
    <w:p>
      <w:pPr>
        <w:rPr>
          <w:rFonts w:hint="eastAsia" w:ascii="LCD" w:hAnsi="LCD"/>
        </w:rPr>
      </w:pPr>
      <w:r>
        <w:rPr>
          <w:rFonts w:hint="eastAsia"/>
        </w:rPr>
        <w:t>4</w:t>
      </w:r>
      <w:r>
        <w:t>.4.4</w:t>
      </w:r>
      <w:r>
        <w:rPr>
          <w:rFonts w:hint="eastAsia"/>
        </w:rPr>
        <w:t>探测器设置菜单</w:t>
      </w:r>
    </w:p>
    <w:p>
      <w:r>
        <w:tab/>
      </w:r>
      <w:r>
        <w:t>1</w:t>
      </w:r>
      <w:r>
        <w:rPr>
          <w:rFonts w:hint="eastAsia"/>
        </w:rPr>
        <w:t>、探测器上电后，按遥控器上的“菜单”键，进入密码输入界面。此时数码管上显示“----”字样，当前输入位置闪烁显示。</w:t>
      </w:r>
    </w:p>
    <w:p>
      <w:r>
        <w:tab/>
      </w:r>
      <w:r>
        <w:t>2</w:t>
      </w:r>
      <w:r>
        <w:rPr>
          <w:rFonts w:hint="eastAsia"/>
        </w:rPr>
        <w:t>、按遥控器上的“</w:t>
      </w:r>
      <w:r>
        <w:rPr>
          <w:rFonts w:hint="eastAsia" w:ascii="宋体" w:hAnsi="宋体"/>
        </w:rPr>
        <w:t>▲</w:t>
      </w:r>
      <w:r>
        <w:rPr>
          <w:rFonts w:hint="eastAsia"/>
        </w:rPr>
        <w:t>”、“</w:t>
      </w:r>
      <w:r>
        <w:rPr>
          <w:rFonts w:hint="eastAsia" w:ascii="宋体" w:hAnsi="宋体"/>
        </w:rPr>
        <w:t>▼</w:t>
      </w:r>
      <w:r>
        <w:rPr>
          <w:rFonts w:hint="eastAsia"/>
        </w:rPr>
        <w:t>”键输入密码，按“确定”键确认当前位的输入内容。当第4位密码输入完成时，若密码正确，进入探测器设置菜单；若密码错误，退出密码输入界面。（密码为4位数字，若输入密码格式错误，请重新输入，此时不会退出密码输入界面。默认密码：1</w:t>
      </w:r>
      <w:r>
        <w:t>111</w:t>
      </w:r>
      <w:r>
        <w:rPr>
          <w:rFonts w:hint="eastAsia"/>
        </w:rPr>
        <w:t>）</w:t>
      </w:r>
    </w:p>
    <w:p>
      <w:r>
        <w:tab/>
      </w:r>
      <w:r>
        <w:t>3</w:t>
      </w:r>
      <w:r>
        <w:rPr>
          <w:rFonts w:hint="eastAsia"/>
        </w:rPr>
        <w:t>、密码输入正确，进入探测器设置菜单，此时按遥控器的“</w:t>
      </w:r>
      <w:r>
        <w:rPr>
          <w:rFonts w:hint="eastAsia" w:ascii="宋体" w:hAnsi="宋体"/>
        </w:rPr>
        <w:t>▲</w:t>
      </w:r>
      <w:r>
        <w:rPr>
          <w:rFonts w:hint="eastAsia"/>
        </w:rPr>
        <w:t>”、“</w:t>
      </w:r>
      <w:r>
        <w:rPr>
          <w:rFonts w:hint="eastAsia" w:ascii="宋体" w:hAnsi="宋体"/>
        </w:rPr>
        <w:t>▼</w:t>
      </w:r>
      <w:r>
        <w:rPr>
          <w:rFonts w:hint="eastAsia"/>
        </w:rPr>
        <w:t>”键可切换菜单项。</w:t>
      </w:r>
    </w:p>
    <w:p>
      <w:r>
        <w:tab/>
      </w:r>
      <w:r>
        <w:t>4</w:t>
      </w:r>
      <w:r>
        <w:rPr>
          <w:rFonts w:hint="eastAsia"/>
        </w:rPr>
        <w:t>、探测器设置菜单结构如下图所示。</w:t>
      </w:r>
    </w:p>
    <w:p>
      <w:pPr>
        <w:jc w:val="center"/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1444625</wp:posOffset>
            </wp:positionV>
            <wp:extent cx="411480" cy="218440"/>
            <wp:effectExtent l="0" t="0" r="7620" b="1016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549910</wp:posOffset>
            </wp:positionV>
            <wp:extent cx="405130" cy="221615"/>
            <wp:effectExtent l="0" t="0" r="13970" b="698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1896745" y="3244850"/>
                      <a:ext cx="40513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1422400</wp:posOffset>
            </wp:positionV>
            <wp:extent cx="354965" cy="230505"/>
            <wp:effectExtent l="0" t="0" r="6985" b="1714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1892300" y="4085590"/>
                      <a:ext cx="3549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84455</wp:posOffset>
            </wp:positionV>
            <wp:extent cx="340360" cy="219710"/>
            <wp:effectExtent l="0" t="0" r="2540" b="889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1905635" y="2752090"/>
                      <a:ext cx="3403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942340</wp:posOffset>
            </wp:positionV>
            <wp:extent cx="353695" cy="241935"/>
            <wp:effectExtent l="0" t="0" r="8255" b="5715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1906905" y="3657600"/>
                      <a:ext cx="35369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1442085</wp:posOffset>
            </wp:positionV>
            <wp:extent cx="397510" cy="224790"/>
            <wp:effectExtent l="0" t="0" r="2540" b="381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3365500" y="4120515"/>
                      <a:ext cx="39751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994410</wp:posOffset>
            </wp:positionV>
            <wp:extent cx="369570" cy="249555"/>
            <wp:effectExtent l="0" t="0" r="11430" b="17145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5050790" y="3673475"/>
                      <a:ext cx="36957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5608320" cy="1698625"/>
                <wp:effectExtent l="4445" t="5080" r="6985" b="10795"/>
                <wp:docPr id="7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608320" cy="1698773"/>
                          <a:chOff x="0" y="37704"/>
                          <a:chExt cx="5608320" cy="1647529"/>
                        </a:xfrm>
                        <a:effectLst/>
                      </wpg:grpSpPr>
                      <wps:wsp>
                        <wps:cNvPr id="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6750"/>
                            <a:ext cx="59436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主菜单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" name="组合 1"/>
                        <wpg:cNvGrpSpPr/>
                        <wpg:grpSpPr>
                          <a:xfrm>
                            <a:off x="871855" y="37704"/>
                            <a:ext cx="1379855" cy="1612897"/>
                            <a:chOff x="317" y="37704"/>
                            <a:chExt cx="1379855" cy="1612897"/>
                          </a:xfrm>
                          <a:effectLst/>
                        </wpg:grpSpPr>
                        <wps:wsp>
                          <wps:cNvPr id="9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12" y="37704"/>
                              <a:ext cx="1304925" cy="294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firstLine="420" w:firstLineChars="200"/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（自检）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1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" y="487886"/>
                              <a:ext cx="1327785" cy="303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firstLine="630" w:firstLineChars="300"/>
                                </w:pPr>
                                <w:r>
                                  <w:rPr>
                                    <w:rFonts w:hint="eastAsia"/>
                                  </w:rPr>
                                  <w:t>（调零）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2" name="文本框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67" y="875869"/>
                              <a:ext cx="1304925" cy="302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 w:ascii="LCD" w:hAnsi="LCD"/>
                                    <w:lang w:val="en-US"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</w:rPr>
                                  <w:t>（标定）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3" name="文本框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" y="1333441"/>
                              <a:ext cx="1379855" cy="317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firstLine="630" w:firstLineChars="300"/>
                                </w:pPr>
                                <w:r>
                                  <w:rPr>
                                    <w:rFonts w:hint="eastAsia"/>
                                  </w:rPr>
                                  <w:t>（系统设置）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4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2413635" y="1349568"/>
                            <a:ext cx="984885" cy="311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LCD" w:hAnsi="LCD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（编址）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组合 6"/>
                        <wpg:cNvGrpSpPr/>
                        <wpg:grpSpPr>
                          <a:xfrm>
                            <a:off x="3971925" y="938213"/>
                            <a:ext cx="1636395" cy="747020"/>
                            <a:chOff x="0" y="0"/>
                            <a:chExt cx="1636395" cy="747020"/>
                          </a:xfrm>
                          <a:effectLst/>
                        </wpg:grpSpPr>
                        <wps:wsp>
                          <wps:cNvPr id="96" name="文本框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7185" cy="309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 w:ascii="LCD" w:hAnsi="LCD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（本机地址）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7" name="文本框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7719"/>
                              <a:ext cx="1636395" cy="299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 w:ascii="LCD" w:hAnsi="LCD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（传感器地址）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8" name="连接符: 肘形 15"/>
                        <wps:cNvCnPr/>
                        <wps:spPr>
                          <a:xfrm flipH="1">
                            <a:off x="595313" y="152400"/>
                            <a:ext cx="274638" cy="657225"/>
                          </a:xfrm>
                          <a:prstGeom prst="bentConnector3">
                            <a:avLst>
                              <a:gd name="adj1" fmla="val 5099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9" name="连接符: 肘形 16"/>
                        <wps:cNvCnPr/>
                        <wps:spPr>
                          <a:xfrm flipH="1" flipV="1">
                            <a:off x="595313" y="809625"/>
                            <a:ext cx="274955" cy="690563"/>
                          </a:xfrm>
                          <a:prstGeom prst="bentConnector3">
                            <a:avLst>
                              <a:gd name="adj1" fmla="val 5099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0" name="直接连接符 18"/>
                        <wps:cNvCnPr/>
                        <wps:spPr>
                          <a:xfrm>
                            <a:off x="733425" y="1047750"/>
                            <a:ext cx="137795" cy="476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1" name="连接符: 肘形 19"/>
                        <wps:cNvCnPr/>
                        <wps:spPr>
                          <a:xfrm rot="10800000">
                            <a:off x="2239010" y="1492457"/>
                            <a:ext cx="278130" cy="6159"/>
                          </a:xfrm>
                          <a:prstGeom prst="bentConnector3">
                            <a:avLst>
                              <a:gd name="adj1" fmla="val -7305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" name="连接符: 肘形 21"/>
                        <wps:cNvCnPr/>
                        <wps:spPr>
                          <a:xfrm rot="10800000" flipV="1">
                            <a:off x="3435985" y="1094586"/>
                            <a:ext cx="531495" cy="407109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" name="连接符: 肘形 22"/>
                        <wps:cNvCnPr/>
                        <wps:spPr>
                          <a:xfrm rot="10800000">
                            <a:off x="3443605" y="1494304"/>
                            <a:ext cx="535305" cy="17861"/>
                          </a:xfrm>
                          <a:prstGeom prst="bentConnector3">
                            <a:avLst>
                              <a:gd name="adj1" fmla="val 49941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26" o:spt="203" style="height:133.75pt;width:441.6pt;" coordorigin="0,37704" coordsize="5608320,1647529" o:gfxdata="UEsDBAoAAAAAAIdO4kAAAAAAAAAAAAAAAAAEAAAAZHJzL1BLAwQUAAAACACHTuJAuu8bjNYAAAAF&#10;AQAADwAAAGRycy9kb3ducmV2LnhtbE2PQWvCQBCF74X+h2UK3uomETWk2UiR1pMUqkLpbcyOSTA7&#10;G7Jrov++217qZeDxHu99k6+uphUD9a6xrCCeRiCIS6sbrhQc9u/PKQjnkTW2lknBjRysiseHHDNt&#10;R/6kYecrEUrYZaig9r7LpHRlTQbd1HbEwTvZ3qAPsq+k7nEM5aaVSRQtpMGGw0KNHa1rKs+7i1Gw&#10;GXF8ncVvw/Z8Wt++9/OPr21MSk2e4ugFhKer/w/DL35AhyIwHe2FtROtgvCI/7vBS9NZAuKoIFks&#10;5yCLXN7TFz9QSwMEFAAAAAgAh07iQHzYljmSBgAAFSkAAA4AAABkcnMvZTJvRG9jLnhtbO1aS4/c&#10;RBC+I/EfWr4n43b71VZmo7CbBKQAEQnce2zPjMF2m7Z3Z5YjQsAJcUJIICSQ4JQjN4T4NdnkZ1D9&#10;8GNmZ7JJYGdXyuxhZY/d7e6qr6q+qupbt5dFjk5SUWe8HFv4pm2htIx5kpWzsfXx43s3QgvVDSsT&#10;lvMyHVunaW3dPnj7rVuLKkodPud5kgoEk5R1tKjG1rxpqmg0quN5WrD6Jq/SEh5OuShYA7diNkoE&#10;W8DsRT5ybNsfLbhIKsHjtK7h1yP90DIzipeZkE+nWZwe8fi4SMtGzyrSnDWwpXqeVbV1oFY7naZx&#10;8+F0WqcNyscW7LRR/+EjcD2R/0cHt1g0E6yaZ7FZAnuZJaztqWBZCR/tpjpiDUPHIjs3VZHFgtd8&#10;2tyMeTHSG1ESgV1ge0029wU/rtReZtFiVnVCB0WtSf21p40/OHkoUJaMrcBCJStA4c/++urp998i&#10;h0jhLKpZBO/cF9Wj6qHQO4TLBzz+rEYl/4iDRLF8cbT+pryf9cOWU1HI4bBltFTyP+3kny4bFMOP&#10;nm+HxAHVxPAM+zQMArUIFsVzUGM/jgSB7WrdxfO7m0e7gedQtTIWtR9PFSIe1E274G6BiwrQXPci&#10;rv+biB/NWZUqzdVSfEbEIZiWlvHZD9+c/fzk7NevkaOlrF6TIkbN8h0OssAKTnUn6cM5K2fpHSH4&#10;Yp6yBNbXir0bKrVVR7WcZLJ4nyegS3bccDVRK4EV8fu+H3jGBjodUJf4RgUODV39fNTLsBJ1cz/l&#10;BZIXY0uAiakvsBMjVxa1r0h91zzPkntZnqsbMZsc5gKdMDDHe+rPaGjltbxEi7FFPcfTQtg6ha3+&#10;Nk1RZA14qTwrxlY4fCkv5TrWcKCFpsXXLCdLhfs6mvDkFGQpJMZBIuAz4WLOxRcWWoDHGFv158dM&#10;pBbK3ytBHxS7LrzWqBvXCySQxfDJZPiElTFMNbYaC+nLw0a5Jbm8kt8BvU0zA9N2JcrIFEy1XSrw&#10;Xq5T6ABrnILC3KqlGyfRWVKPFIO1MMCh51kIbHpgty3eMAmoeqxtHjshDaRCBzZPMPim1dG91W8b&#10;P0DsmrYHbmknVk8BB9fD6h0SYmddlL0ibJeCxSnn61CXwrqlm+z12Zr13vKv1vJ3EKkoPo9Zwwe6&#10;cLObSBWCI1WQdcMgDH3tGnrMOkEQGswSm/hYB8U9Zq9btNoFZgEn635WkUTp5YGE7Y5dAYf1dcgK&#10;Ay/0FQsF0mF4KiYDR0tscMp7R3s9KdYuQEvOg9aTTm73oDUsCxNCXFf50SFmBywN+BiGFGFPDq5f&#10;WqCycEXFNYIuPaWl7nn8Kv6+c/w6LiY+0XkGJi71/HCVLEAyG3ZcAWP7XHVgz2/foMyWtrg1ma1i&#10;lq+Y2RIaYJUyQXJKSehgU63qIr0PiKSGngZuYENJYDW1hdQQxna/3m0pwuaBg1zsqnNavxVfX8lS&#10;NGfnZr8iwV7wtiw66FyW2BR7iggO5Le39eth67ugWF1lu8cqViZ3RWB13QD8xmpwwkOLdygl9j6T&#10;vY5Jwe4JVleCff7PL2ff/f7syR8Rev7lj0///g3hYaZwWD4UJm+QLQBZQZVFfzTNs+rdtp9gSrIe&#10;9QgEKxl7sOe4tglArft0Atcn8F1ZkvWh/gJVwReS/Ql04Q55WUIrgAvSdwPkGmaJScpZ8ikUlaZF&#10;Dv01qP8jz+4rjKp3oGqNrV/WZXDZN1ABc9ARQLEsvU+h2wcLLKoEyvDlDIro+QzamXEjNrQMTuuu&#10;6QCNyIQvHsNOoWzP6gYeQPwddghWOhFyOUesnuuOhXqk7fa1+wu6qSDFKb0P8PNdEfWO8GzAkSE/&#10;qkxyIY4Uoj7ZjqjQpr5GTJ8/AqKo7AEoRFHb8xVT2h6P94jSNgkSurBjdVWIwrBEY9vPfvoTXFMH&#10;LIRV6mXC6xZASQs37iiAioPsPEh3ZENwXO9JQo8naGm0G1yEnTwrZeuVRVs6kiXfuxV9VuOVTg1s&#10;bmlj4CkGBJ36+/g0TAm2wEC3V7FturQDVDgOoXAmQsMCWlPQUl3lTE4QQi3VOBXsqY/9zy7lRkDs&#10;Nvjtg9SlV5OgKLMdTY5pPr8wSqlmfYemjaGKuMSDlrNxN9SFCv0qroAbQbTSuHIhkbQvA1nQX4XT&#10;AppW7ZG1A2R1hfbzfsoZHsJ5ZT8F1XI4MWPw5MLxmfZoUkunPeJJL6JPNQWhf0Fm91rcR8KpnffN&#10;hpPK0OC0nEonzMk+eRxveK/Yd3+a8eB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QkAAFtDb250ZW50X1R5cGVzXS54bWxQSwECFAAKAAAAAACH&#10;TuJAAAAAAAAAAAAAAAAABgAAAAAAAAAAABAAAADjBwAAX3JlbHMvUEsBAhQAFAAAAAgAh07iQIoU&#10;ZjzRAAAAlAEAAAsAAAAAAAAAAQAgAAAABwgAAF9yZWxzLy5yZWxzUEsBAhQACgAAAAAAh07iQAAA&#10;AAAAAAAAAAAAAAQAAAAAAAAAAAAQAAAAAAAAAGRycy9QSwECFAAUAAAACACHTuJAuu8bjNYAAAAF&#10;AQAADwAAAAAAAAABACAAAAAiAAAAZHJzL2Rvd25yZXYueG1sUEsBAhQAFAAAAAgAh07iQHzYljmS&#10;BgAAFSkAAA4AAAAAAAAAAQAgAAAAJQEAAGRycy9lMm9Eb2MueG1sUEsFBgAAAAAGAAYAWQEAACkK&#10;AAAAAA==&#10;">
                <o:lock v:ext="edit" rotation="t" aspectratio="f"/>
                <v:shape id="文本框 2" o:spid="_x0000_s1026" o:spt="202" type="#_x0000_t202" style="position:absolute;left:0;top:666750;height:298450;width:594360;" fillcolor="#FFFFFF" filled="t" stroked="t" coordsize="21600,21600" o:gfxdata="UEsDBAoAAAAAAIdO4kAAAAAAAAAAAAAAAAAEAAAAZHJzL1BLAwQUAAAACACHTuJAbzhGWLoAAADb&#10;AAAADwAAAGRycy9kb3ducmV2LnhtbEVPO2/CMBDeK/EfrEPqUoFDWwFNMQxIrWArD9H1FB9J1Pgc&#10;bDfAv+cGJMZP33u2uLhGdRRi7dnAaJiBIi68rbk0sN99DaagYkK22HgmA1eKsJj3nmaYW3/mDXXb&#10;VCoJ4ZijgSqlNtc6FhU5jEPfEgt39MFhEhhKbQOeJdw1+jXLxtphzdJQYUvLioq/7b8zMH1fdb9x&#10;/fZzKMbH5iO9TLrvUzDmuT/KPkEluqSH+O5eWfHJWPkiP0D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EZY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主菜单</w:t>
                        </w:r>
                      </w:p>
                    </w:txbxContent>
                  </v:textbox>
                </v:shape>
                <v:group id="组合 1" o:spid="_x0000_s1026" o:spt="203" style="position:absolute;left:871855;top:37704;height:1612897;width:1379855;" coordorigin="317,37704" coordsize="1379855,1612897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23812;top:37704;height:294990;width:1304925;" fillcolor="#FFFFFF" filled="t" stroked="t" coordsize="21600,21600" o:gfxdata="UEsDBAoAAAAAAIdO4kAAAAAAAAAAAAAAAAAEAAAAZHJzL1BLAwQUAAAACACHTuJAFJfcg7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uD5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X3IO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20" w:firstLineChars="200"/>
                          </w:pP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（自检）</w:t>
                          </w:r>
                        </w:p>
                      </w:txbxContent>
                    </v:textbox>
                  </v:shape>
                  <v:shape id="文本框 3" o:spid="_x0000_s1026" o:spt="202" type="#_x0000_t202" style="position:absolute;left:8572;top:487886;height:303611;width:1327785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630" w:firstLineChars="300"/>
                          </w:pPr>
                          <w:r>
                            <w:rPr>
                              <w:rFonts w:hint="eastAsia"/>
                            </w:rPr>
                            <w:t>（调零）</w:t>
                          </w:r>
                        </w:p>
                      </w:txbxContent>
                    </v:textbox>
                  </v:shape>
                  <v:shape id="文本框 4" o:spid="_x0000_s1026" o:spt="202" type="#_x0000_t202" style="position:absolute;left:32067;top:875869;height:302380;width:1304925;" fillcolor="#FFFFFF" filled="t" stroked="t" coordsize="21600,21600" o:gfxdata="UEsDBAoAAAAAAIdO4kAAAAAAAAAAAAAAAAAEAAAAZHJzL1BLAwQUAAAACACHTuJAiwnnb7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qE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Cedv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 w:ascii="LCD" w:hAnsi="LCD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</w:rPr>
                            <w:t>（标定）</w:t>
                          </w:r>
                        </w:p>
                      </w:txbxContent>
                    </v:textbox>
                  </v:shape>
                  <v:shape id="文本框 5" o:spid="_x0000_s1026" o:spt="202" type="#_x0000_t202" style="position:absolute;left:317;top:1333441;height:317160;width:1379855;" fillcolor="#FFFFFF" filled="t" stroked="t" coordsize="21600,21600" o:gfxdata="UEsDBAoAAAAAAIdO4kAAAAAAAAAAAAAAAAAEAAAAZHJzL1BLAwQUAAAACACHTuJA5EVC9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oWG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VC9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630" w:firstLineChars="300"/>
                          </w:pPr>
                          <w:r>
                            <w:rPr>
                              <w:rFonts w:hint="eastAsia"/>
                            </w:rPr>
                            <w:t>（系统设置）</w:t>
                          </w:r>
                        </w:p>
                      </w:txbxContent>
                    </v:textbox>
                  </v:shape>
                </v:group>
                <v:shape id="文本框 7" o:spid="_x0000_s1026" o:spt="202" type="#_x0000_t202" style="position:absolute;left:2413635;top:1349568;height:311029;width:984885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LCD" w:hAnsi="LCD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（编址）</w:t>
                        </w:r>
                      </w:p>
                    </w:txbxContent>
                  </v:textbox>
                </v:shape>
                <v:group id="组合 6" o:spid="_x0000_s1026" o:spt="203" style="position:absolute;left:3971925;top:938213;height:747020;width:1636395;" coordsize="1636395,74702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9" o:spid="_x0000_s1026" o:spt="202" type="#_x0000_t202" style="position:absolute;left:0;top:0;height:309154;width:1607185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 w:ascii="LCD" w:hAnsi="LCD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（本机地址）</w:t>
                          </w:r>
                        </w:p>
                      </w:txbxContent>
                    </v:textbox>
                  </v:shape>
                  <v:shape id="文本框 10" o:spid="_x0000_s1026" o:spt="202" type="#_x0000_t202" style="position:absolute;left:0;top:447719;height:299301;width:1636395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 w:ascii="LCD" w:hAnsi="LCD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（传感器地址）</w:t>
                          </w:r>
                        </w:p>
                      </w:txbxContent>
                    </v:textbox>
                  </v:shape>
                </v:group>
                <v:shape id="连接符: 肘形 15" o:spid="_x0000_s1026" o:spt="34" type="#_x0000_t34" style="position:absolute;left:595313;top:152400;flip:x;height:657225;width:274638;" filled="f" stroked="t" coordsize="21600,21600" o:gfxdata="UEsDBAoAAAAAAIdO4kAAAAAAAAAAAAAAAAAEAAAAZHJzL1BLAwQUAAAACACHTuJATr48Q7wAAADb&#10;AAAADwAAAGRycy9kb3ducmV2LnhtbEVPu07DMBTdkfoP1q3EgqjdDqiEOhlQK3VgISRS2K7i2zgl&#10;vk5j08ff4wGp49F5b4qrG8SZptB71rBcKBDErTc9dxqqr93zGkSIyAYHz6ThRgGKfPawwcz4C3/S&#10;uYydSCEcMtRgYxwzKUNryWFY+JE4cQc/OYwJTp00E15SuBvkSqkX6bDn1GBxpHdL7U/56zScrH9S&#10;VV03zXf9EY+l2q5uTaX143yp3kBEusa7+N+9Nxpe09j0Jf0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+PEO8AAAA&#10;2wAAAA8AAAAAAAAAAQAgAAAAIgAAAGRycy9kb3ducmV2LnhtbFBLAQIUABQAAAAIAIdO4kAzLwWe&#10;OwAAADkAAAAQAAAAAAAAAAEAIAAAAAsBAABkcnMvc2hhcGV4bWwueG1sUEsFBgAAAAAGAAYAWwEA&#10;ALUDAAAAAA==&#10;" adj="11014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连接符: 肘形 16" o:spid="_x0000_s1026" o:spt="34" type="#_x0000_t34" style="position:absolute;left:595313;top:809625;flip:x y;height:690563;width:274955;" filled="f" stroked="t" coordsize="21600,21600" o:gfxdata="UEsDBAoAAAAAAIdO4kAAAAAAAAAAAAAAAAAEAAAAZHJzL1BLAwQUAAAACACHTuJAemFwnr0AAADb&#10;AAAADwAAAGRycy9kb3ducmV2LnhtbEWPS4vCMBSF9wP+h3AFd2Oq4NBWowsf4Aw4+Fro7tJc22Jz&#10;U5pM1X9vhAGXh/P4OJPZ3VSipcaVlhUM+hEI4szqknMFx8PqMwbhPLLGyjIpeJCD2bTzMcFU2xvv&#10;qN37XIQRdikqKLyvUyldVpBB17c1cfAutjHog2xyqRu8hXFTyWEUfUmDJQdCgTXNC8qu+z8TIOvr&#10;Auc/v8tNchrG23h03rbxt1K97iAag/B09+/wf3utFSQJvL6EHyC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YXCevQAA&#10;ANsAAAAPAAAAAAAAAAEAIAAAACIAAABkcnMvZG93bnJldi54bWxQSwECFAAUAAAACACHTuJAMy8F&#10;njsAAAA5AAAAEAAAAAAAAAABACAAAAAMAQAAZHJzL3NoYXBleG1sLnhtbFBLBQYAAAAABgAGAFsB&#10;AAC2AwAAAAA=&#10;" adj="11014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line id="直接连接符 18" o:spid="_x0000_s1026" o:spt="20" style="position:absolute;left:733425;top:1047750;height:4763;width:137795;" filled="f" stroked="t" coordsize="21600,21600" o:gfxdata="UEsDBAoAAAAAAIdO4kAAAAAAAAAAAAAAAAAEAAAAZHJzL1BLAwQUAAAACACHTuJAVqbgwb8AAADc&#10;AAAADwAAAGRycy9kb3ducmV2LnhtbEWPT2vDMAzF74N9B6PBbqvdHcbI6hZaCAw2WpZuh91ErCZp&#10;Yzm13X/fvjoUepN4T+/9NJmdfa+OFFMX2MJ4ZEAR18F13Fj4XZcv76BSRnbYByYLF0owmz4+TLBw&#10;4cQ/dKxyoySEU4EW2pyHQutUt+QxjcJALNomRI9Z1thoF/Ek4b7Xr8a8aY8dS0OLAy1aqnfVwVvY&#10;0PLvK0Xaf+9X8/+yWm19U66tfX4amw9Qmc75br5dfzrBN4Ivz8gEe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m4M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miterlimit="8" joinstyle="miter"/>
                  <v:imagedata o:title=""/>
                  <o:lock v:ext="edit" aspectratio="f"/>
                </v:line>
                <v:shape id="连接符: 肘形 19" o:spid="_x0000_s1026" o:spt="34" type="#_x0000_t34" style="position:absolute;left:2239010;top:1492457;height:6159;width:278130;rotation:11796480f;" filled="f" stroked="t" coordsize="21600,21600" o:gfxdata="UEsDBAoAAAAAAIdO4kAAAAAAAAAAAAAAAAAEAAAAZHJzL1BLAwQUAAAACACHTuJAS0xM6bkAAADc&#10;AAAADwAAAGRycy9kb3ducmV2LnhtbEVPTYvCMBC9L/gfwgje1qQKy1KNIkLBq3UX9jg0Y1NtJqWJ&#10;tvrrzcLC3ubxPme9HV0r7tSHxrOGbK5AEFfeNFxr+DoV758gQkQ22HomDQ8KsN1M3taYGz/wke5l&#10;rEUK4ZCjBhtjl0sZKksOw9x3xIk7+95hTLCvpelxSOGulQulPqTDhlODxY72lqpreXManpfvwbWH&#10;3fIHVVlIXyzt+GStZ9NMrUBEGuO/+M99MGm+yuD3mXSB3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tMTOm5AAAA3AAA&#10;AA8AAAAAAAAAAQAgAAAAIgAAAGRycy9kb3ducmV2LnhtbFBLAQIUABQAAAAIAIdO4kAzLwWeOwAA&#10;ADkAAAAQAAAAAAAAAAEAIAAAAAgBAABkcnMvc2hhcGV4bWwueG1sUEsFBgAAAAAGAAYAWwEAALID&#10;AAAAAA==&#10;" adj="-1578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连接符: 肘形 21" o:spid="_x0000_s1026" o:spt="34" type="#_x0000_t34" style="position:absolute;left:3435985;top:1094586;flip:y;height:407109;width:531495;rotation:11796480f;" filled="f" stroked="t" coordsize="21600,21600" o:gfxdata="UEsDBAoAAAAAAIdO4kAAAAAAAAAAAAAAAAAEAAAAZHJzL1BLAwQUAAAACACHTuJAovHy2LsAAADc&#10;AAAADwAAAGRycy9kb3ducmV2LnhtbEVPPW/CMBDdK/EfrEPq1thkQG2IYahUirJBK1hP8ZFE2OcQ&#10;uyTl19eVKnW7p/d55WZyVtxoCJ1nDYtMgSCuvem40fD58fb0DCJEZIPWM2n4pgCb9eyhxML4kfd0&#10;O8RGpBAOBWpoY+wLKUPdksOQ+Z44cWc/OIwJDo00A44p3FmZK7WUDjtODS329NpSfTl8OQ3bl0rd&#10;m9OI97PdHy82r96vAbV+nC/UCkSkKf6L/9w7k+arHH6fSRfI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Hy2LsAAADc&#10;AAAADwAAAAAAAAABACAAAAAiAAAAZHJzL2Rvd25yZXYueG1sUEsBAhQAFAAAAAgAh07iQDMvBZ47&#10;AAAAOQAAABAAAAAAAAAAAQAgAAAACgEAAGRycy9zaGFwZXhtbC54bWxQSwUGAAAAAAYABgBbAQAA&#10;tAMAAAAA&#10;" adj="10787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连接符: 肘形 22" o:spid="_x0000_s1026" o:spt="34" type="#_x0000_t34" style="position:absolute;left:3443605;top:1494304;height:17861;width:535305;rotation:11796480f;" filled="f" stroked="t" coordsize="21600,21600" o:gfxdata="UEsDBAoAAAAAAIdO4kAAAAAAAAAAAAAAAAAEAAAAZHJzL1BLAwQUAAAACACHTuJAvtFFLrsAAADc&#10;AAAADwAAAGRycy9kb3ducmV2LnhtbEVPS2sCMRC+F/wPYQRvNVGxyNYotFCUvbldBG/jZtxsu5ks&#10;m/j690Yo9DYf33OW65trxYX60HjWMBkrEMSVNw3XGsrvr9cFiBCRDbaeScOdAqxXg5clZsZfeUeX&#10;ItYihXDIUIONscukDJUlh2HsO+LEnXzvMCbY19L0eE3hrpVTpd6kw4ZTg8WOPi1Vv8XZadh2H+Wm&#10;XeTH/P6zzwtbnuazg9R6NJyodxCRbvFf/OfemjRfzeD5TLp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tFFLrsAAADc&#10;AAAADwAAAAAAAAABACAAAAAiAAAAZHJzL2Rvd25yZXYueG1sUEsBAhQAFAAAAAgAh07iQDMvBZ47&#10;AAAAOQAAABAAAAAAAAAAAQAgAAAACgEAAGRycy9zaGFwZXhtbC54bWxQSwUGAAAAAAYABgBbAQAA&#10;tAMAAAAA&#10;" adj="10787">
                  <v:fill on="f" focussize="0,0"/>
                  <v:stroke color="#000000" miterlimit="8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图4.4.4 菜单结构图</w:t>
      </w:r>
    </w:p>
    <w:p>
      <w:r>
        <w:rPr>
          <w:rFonts w:hint="eastAsia"/>
        </w:rPr>
        <w:t>4</w:t>
      </w:r>
      <w:r>
        <w:t>.4.5</w:t>
      </w:r>
      <w:r>
        <w:rPr>
          <w:rFonts w:hint="eastAsia"/>
        </w:rPr>
        <w:t>探测器自检</w:t>
      </w:r>
    </w:p>
    <w:p>
      <w:r>
        <w:tab/>
      </w:r>
      <w:r>
        <w:t>1</w:t>
      </w:r>
      <w:r>
        <w:rPr>
          <w:rFonts w:hint="eastAsia"/>
        </w:rPr>
        <w:t>、探测器有两种方式可进入自检界面：</w:t>
      </w:r>
    </w:p>
    <w:p>
      <w:pPr>
        <w:ind w:firstLine="420"/>
      </w:pPr>
      <w:r>
        <w:rPr>
          <w:rFonts w:hint="eastAsia"/>
        </w:rPr>
        <w:t>①按遥控器上的“自检”键，进入密码输入界面，在密码输入界面输入正确的密码进入自检界面。</w:t>
      </w:r>
    </w:p>
    <w:p>
      <w:pPr>
        <w:ind w:firstLine="420"/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6985</wp:posOffset>
            </wp:positionV>
            <wp:extent cx="297180" cy="182880"/>
            <wp:effectExtent l="0" t="0" r="7620" b="7620"/>
            <wp:wrapNone/>
            <wp:docPr id="28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②通过</w:t>
      </w:r>
      <w:r>
        <w:rPr>
          <w:rFonts w:hint="eastAsia"/>
          <w:lang w:val="en-US" w:eastAsia="zh-CN"/>
        </w:rPr>
        <w:t>4.4.4</w:t>
      </w:r>
      <w:r>
        <w:rPr>
          <w:rFonts w:hint="eastAsia"/>
        </w:rPr>
        <w:t>中的步骤进入探测器设置菜单，将菜单项切换至“</w:t>
      </w:r>
      <w:r>
        <w:t xml:space="preserve">     </w:t>
      </w:r>
      <w:r>
        <w:rPr>
          <w:rFonts w:hint="eastAsia"/>
        </w:rPr>
        <w:t>”，按“确定”键进入自检界面。</w:t>
      </w:r>
    </w:p>
    <w:p>
      <w:pPr>
        <w:ind w:firstLine="210"/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10795</wp:posOffset>
            </wp:positionV>
            <wp:extent cx="327660" cy="167640"/>
            <wp:effectExtent l="0" t="0" r="15240" b="3810"/>
            <wp:wrapNone/>
            <wp:docPr id="29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2、进入自检界面后，数码管显示“ </w:t>
      </w:r>
      <w:r>
        <w:t xml:space="preserve">     </w:t>
      </w:r>
      <w:r>
        <w:rPr>
          <w:rFonts w:hint="eastAsia"/>
        </w:rPr>
        <w:t>”字样，表示此时探测器未进行自检。</w:t>
      </w:r>
    </w:p>
    <w:p>
      <w:pPr>
        <w:ind w:firstLine="210"/>
      </w:pPr>
      <w:r>
        <w:rPr>
          <w:rFonts w:hint="eastAsia"/>
        </w:rPr>
        <w:t>3、按“确定”键，探测器开始进行自检。</w:t>
      </w:r>
    </w:p>
    <w:p>
      <w:pPr>
        <w:ind w:firstLine="210"/>
      </w:pPr>
      <w:r>
        <w:rPr>
          <w:rFonts w:hint="eastAsia"/>
        </w:rPr>
        <w:t>4、按“返回”键返回进入自检界面前的状态。</w:t>
      </w:r>
    </w:p>
    <w:p>
      <w:pPr>
        <w:ind w:firstLine="420"/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189865</wp:posOffset>
            </wp:positionV>
            <wp:extent cx="281940" cy="175260"/>
            <wp:effectExtent l="0" t="0" r="3810" b="15240"/>
            <wp:wrapNone/>
            <wp:docPr id="30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探测器自检过程：</w:t>
      </w:r>
    </w:p>
    <w:p>
      <w:pPr>
        <w:ind w:firstLine="420"/>
      </w:pPr>
      <w:r>
        <w:rPr>
          <w:rFonts w:hint="eastAsia"/>
        </w:rPr>
        <w:t xml:space="preserve">①指示灯检测：自检开始后首先进行探测器指示灯检测，此时数码管显示“ </w:t>
      </w:r>
      <w:r>
        <w:rPr>
          <w:rFonts w:ascii="LCD" w:hAnsi="LCD"/>
        </w:rPr>
        <w:t xml:space="preserve">   </w:t>
      </w:r>
      <w:r>
        <w:rPr>
          <w:rFonts w:hint="eastAsia" w:ascii="LCD" w:hAnsi="LCD"/>
          <w:lang w:val="en-US" w:eastAsia="zh-CN"/>
        </w:rPr>
        <w:t xml:space="preserve"> </w:t>
      </w:r>
      <w:r>
        <w:rPr>
          <w:rFonts w:hint="eastAsia"/>
        </w:rPr>
        <w:t>”字样，3个指示灯依次亮灭，整个过程持续约2秒。</w:t>
      </w:r>
    </w:p>
    <w:p>
      <w:pPr>
        <w:ind w:left="10" w:firstLine="410"/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4587875</wp:posOffset>
            </wp:positionH>
            <wp:positionV relativeFrom="paragraph">
              <wp:posOffset>13335</wp:posOffset>
            </wp:positionV>
            <wp:extent cx="501015" cy="158750"/>
            <wp:effectExtent l="0" t="0" r="13335" b="12700"/>
            <wp:wrapNone/>
            <wp:docPr id="63" name="图片 50" descr="d2cd7c82bb33fffa9dccce611aec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0" descr="d2cd7c82bb33fffa9dccce611aecf2d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②数码管检测：指示灯检测完成后，转入数码管检测，此时数码管显示“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”字样，3个指示</w: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185420</wp:posOffset>
            </wp:positionV>
            <wp:extent cx="327660" cy="175260"/>
            <wp:effectExtent l="0" t="0" r="15240" b="15240"/>
            <wp:wrapNone/>
            <wp:docPr id="31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灯同时亮起，整个过程持续约</w:t>
      </w:r>
      <w:r>
        <w:t>5</w:t>
      </w:r>
      <w:r>
        <w:rPr>
          <w:rFonts w:hint="eastAsia"/>
        </w:rPr>
        <w:t>秒。</w:t>
      </w:r>
    </w:p>
    <w:p>
      <w:pPr>
        <w:ind w:firstLine="420"/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388620</wp:posOffset>
            </wp:positionV>
            <wp:extent cx="251460" cy="182880"/>
            <wp:effectExtent l="0" t="0" r="15240" b="7620"/>
            <wp:wrapNone/>
            <wp:docPr id="32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③声光检测：数码管检测完成后，转入声光检测，此时数码管显示“ </w:t>
      </w:r>
      <w:r>
        <w:t xml:space="preserve">     </w:t>
      </w:r>
      <w:r>
        <w:rPr>
          <w:rFonts w:hint="eastAsia"/>
        </w:rPr>
        <w:t>”字样，3个指示灯同时亮起，声光设备驱动口进行输出，整个过程持续约</w:t>
      </w:r>
      <w:r>
        <w:t>2</w:t>
      </w:r>
      <w:r>
        <w:rPr>
          <w:rFonts w:hint="eastAsia"/>
        </w:rPr>
        <w:t>秒。</w:t>
      </w:r>
    </w:p>
    <w:p>
      <w:pPr>
        <w:ind w:firstLine="420"/>
      </w:pPr>
      <w:r>
        <w:rPr>
          <w:rFonts w:hint="eastAsia"/>
        </w:rPr>
        <w:t xml:space="preserve">④输出检测：声光检测完成后，转入输出检测，此时数码管显示“ </w:t>
      </w:r>
      <w:r>
        <w:rPr>
          <w:rFonts w:ascii="LCD" w:hAnsi="LCD"/>
        </w:rPr>
        <w:t xml:space="preserve">     </w:t>
      </w:r>
      <w:r>
        <w:rPr>
          <w:rFonts w:hint="eastAsia"/>
        </w:rPr>
        <w:t>”字样，3个指示灯同时亮起，探测器输出接口进行输出，整个过程持续约1秒。</w:t>
      </w:r>
    </w:p>
    <w:p>
      <w:pPr>
        <w:ind w:firstLine="420"/>
      </w:pPr>
      <w:r>
        <w:rPr>
          <w:rFonts w:hint="eastAsia"/>
        </w:rPr>
        <w:t>⑤自检结束：步骤①-④依次完成后，探测器完成一次自检过程，此时数码管恢复至</w:t>
      </w:r>
      <w:r>
        <w:rPr>
          <w:rFonts w:hint="eastAsia"/>
          <w:lang w:val="en-US" w:eastAsia="zh-CN"/>
        </w:rPr>
        <w:t>气体浓度显示界面</w:t>
      </w:r>
      <w:r>
        <w:rPr>
          <w:rFonts w:hint="eastAsia"/>
        </w:rPr>
        <w:t>，指示灯恢复至自检前的状态。</w:t>
      </w:r>
    </w:p>
    <w:p>
      <w:r>
        <w:rPr>
          <w:rFonts w:hint="eastAsia"/>
        </w:rPr>
        <w:t>4</w:t>
      </w:r>
      <w:r>
        <w:t>.4.6</w:t>
      </w:r>
      <w:r>
        <w:rPr>
          <w:rFonts w:hint="eastAsia"/>
        </w:rPr>
        <w:t>传感器调零</w:t>
      </w:r>
    </w:p>
    <w:p>
      <w:r>
        <w:tab/>
      </w:r>
      <w:r>
        <w:t>1</w:t>
      </w:r>
      <w:r>
        <w:rPr>
          <w:rFonts w:hint="eastAsia"/>
        </w:rPr>
        <w:t>、探测器有两种方式可进入传感器调零界面：</w:t>
      </w:r>
    </w:p>
    <w:p>
      <w:pPr>
        <w:ind w:firstLine="420"/>
      </w:pPr>
      <w:r>
        <w:rPr>
          <w:rFonts w:hint="eastAsia"/>
        </w:rPr>
        <w:t>①按遥控器上的“调零”键，进入密码输入界面，在密码输入界面输入正确的密码进入传感器调零界面。</w:t>
      </w:r>
    </w:p>
    <w:p>
      <w:pPr>
        <w:ind w:firstLine="420"/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6985</wp:posOffset>
            </wp:positionV>
            <wp:extent cx="335280" cy="182880"/>
            <wp:effectExtent l="0" t="0" r="7620" b="7620"/>
            <wp:wrapNone/>
            <wp:docPr id="34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②通过</w:t>
      </w:r>
      <w:r>
        <w:rPr>
          <w:rFonts w:hint="eastAsia"/>
          <w:lang w:val="en-US" w:eastAsia="zh-CN"/>
        </w:rPr>
        <w:t>4.4.4</w:t>
      </w:r>
      <w:r>
        <w:rPr>
          <w:rFonts w:hint="eastAsia"/>
        </w:rPr>
        <w:t xml:space="preserve">中的步骤进入探测器设置菜单，将菜单项切换至“ </w:t>
      </w:r>
      <w:r>
        <w:t xml:space="preserve">     </w:t>
      </w:r>
      <w:r>
        <w:rPr>
          <w:rFonts w:hint="eastAsia"/>
        </w:rPr>
        <w:t>”，按“确定”键进入传感器调零界面。</w:t>
      </w:r>
    </w:p>
    <w:p>
      <w:pPr>
        <w:ind w:firstLine="420"/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15240</wp:posOffset>
            </wp:positionV>
            <wp:extent cx="335280" cy="160020"/>
            <wp:effectExtent l="0" t="0" r="7620" b="11430"/>
            <wp:wrapNone/>
            <wp:docPr id="35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2、进入传感器调零界面后，数码管显示“</w:t>
      </w:r>
      <w:r>
        <w:t xml:space="preserve">      </w:t>
      </w:r>
      <w:r>
        <w:rPr>
          <w:rFonts w:hint="eastAsia"/>
        </w:rPr>
        <w:t>”字样。</w:t>
      </w:r>
    </w:p>
    <w:p>
      <w:pPr>
        <w:ind w:firstLine="420"/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2516505</wp:posOffset>
            </wp:positionH>
            <wp:positionV relativeFrom="paragraph">
              <wp:posOffset>190500</wp:posOffset>
            </wp:positionV>
            <wp:extent cx="342900" cy="198120"/>
            <wp:effectExtent l="0" t="0" r="0" b="11430"/>
            <wp:wrapNone/>
            <wp:docPr id="36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3、按“确定”键，传感器开始进行调零。</w:t>
      </w:r>
    </w:p>
    <w:p>
      <w:pPr>
        <w:ind w:firstLine="420"/>
      </w:pPr>
      <w:r>
        <w:t>4</w:t>
      </w:r>
      <w:r>
        <w:rPr>
          <w:rFonts w:hint="eastAsia"/>
        </w:rPr>
        <w:t xml:space="preserve">、传感器调零完成后，数码管显示“ </w:t>
      </w:r>
      <w:r>
        <w:t xml:space="preserve">      </w:t>
      </w:r>
      <w:r>
        <w:rPr>
          <w:rFonts w:hint="eastAsia"/>
        </w:rPr>
        <w:t>”字样，随后退出界面，返回进入调零界面前的状态。</w:t>
      </w:r>
    </w:p>
    <w:p>
      <w:pPr>
        <w:ind w:firstLine="420"/>
      </w:pPr>
      <w:r>
        <w:t>5</w:t>
      </w:r>
      <w:r>
        <w:rPr>
          <w:rFonts w:hint="eastAsia"/>
        </w:rPr>
        <w:t>、在传感器调零界面，按“返回”键返回进入传感器调零界面前的状态。</w:t>
      </w:r>
    </w:p>
    <w:p>
      <w:r>
        <w:rPr>
          <w:rFonts w:hint="eastAsia"/>
        </w:rPr>
        <w:t>4</w:t>
      </w:r>
      <w:r>
        <w:t>.4.7</w:t>
      </w:r>
      <w:r>
        <w:rPr>
          <w:rFonts w:hint="eastAsia"/>
        </w:rPr>
        <w:t>传感器标定</w:t>
      </w:r>
    </w:p>
    <w:p>
      <w:r>
        <w:tab/>
      </w:r>
      <w:r>
        <w:t>1</w:t>
      </w:r>
      <w:r>
        <w:rPr>
          <w:rFonts w:hint="eastAsia"/>
        </w:rPr>
        <w:t>、探测器有两种方式可进入传感器标定界面：</w:t>
      </w:r>
    </w:p>
    <w:p>
      <w:pPr>
        <w:ind w:firstLine="420"/>
      </w:pPr>
      <w:r>
        <w:rPr>
          <w:rFonts w:hint="eastAsia"/>
        </w:rPr>
        <w:t>①按遥控器上的“标定”键，进入密码输入界面，在密码输入界面输入正确的密码进入传感器标定界面。</w:t>
      </w:r>
    </w:p>
    <w:p>
      <w:pPr>
        <w:ind w:firstLine="420"/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6985</wp:posOffset>
            </wp:positionV>
            <wp:extent cx="312420" cy="213360"/>
            <wp:effectExtent l="0" t="0" r="11430" b="15240"/>
            <wp:wrapNone/>
            <wp:docPr id="37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②通过</w:t>
      </w:r>
      <w:r>
        <w:rPr>
          <w:rFonts w:hint="eastAsia"/>
          <w:lang w:val="en-US" w:eastAsia="zh-CN"/>
        </w:rPr>
        <w:t>4.4.4</w:t>
      </w:r>
      <w:r>
        <w:rPr>
          <w:rFonts w:hint="eastAsia"/>
        </w:rPr>
        <w:t xml:space="preserve">中的步骤进入探测器设置菜单，将菜单项切换至“ </w:t>
      </w:r>
      <w:r>
        <w:t xml:space="preserve">     </w:t>
      </w:r>
      <w:r>
        <w:rPr>
          <w:rFonts w:hint="eastAsia"/>
        </w:rPr>
        <w:t>”，按“确定”键进入传感器标定界面。</w:t>
      </w:r>
    </w:p>
    <w:p>
      <w:pPr>
        <w:ind w:firstLine="420"/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22860</wp:posOffset>
            </wp:positionV>
            <wp:extent cx="289560" cy="152400"/>
            <wp:effectExtent l="0" t="0" r="15240" b="0"/>
            <wp:wrapNone/>
            <wp:docPr id="38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2、进入传感器标定界面后，数码管显示“</w:t>
      </w:r>
      <w:r>
        <w:t xml:space="preserve">     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</w:rPr>
        <w:t>字样。</w:t>
      </w:r>
    </w:p>
    <w:p>
      <w:pPr>
        <w:ind w:firstLine="420"/>
      </w:pPr>
      <w:r>
        <w:rPr>
          <w:rFonts w:hint="eastAsia"/>
        </w:rPr>
        <w:t>3、按“确定”键，传感器开始进行标定。</w:t>
      </w:r>
    </w:p>
    <w:p>
      <w:pPr>
        <w:ind w:firstLine="420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15240</wp:posOffset>
            </wp:positionV>
            <wp:extent cx="306705" cy="151130"/>
            <wp:effectExtent l="0" t="0" r="17145" b="1270"/>
            <wp:wrapNone/>
            <wp:docPr id="26" name="图片 37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7" descr="徽标&#10;&#10;描述已自动生成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4、标定过程中，数码管显示“</w:t>
      </w:r>
      <w:r>
        <w:t xml:space="preserve">     </w:t>
      </w:r>
      <w:r>
        <w:rPr>
          <w:rFonts w:hint="eastAsia"/>
        </w:rPr>
        <w:t>”字样，运行指示灯常亮。</w:t>
      </w:r>
    </w:p>
    <w:p>
      <w:pPr>
        <w:ind w:firstLine="420"/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213360</wp:posOffset>
            </wp:positionV>
            <wp:extent cx="289560" cy="152400"/>
            <wp:effectExtent l="0" t="0" r="15240" b="0"/>
            <wp:wrapNone/>
            <wp:docPr id="39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213360</wp:posOffset>
            </wp:positionV>
            <wp:extent cx="281940" cy="175260"/>
            <wp:effectExtent l="0" t="0" r="3810" b="15240"/>
            <wp:wrapNone/>
            <wp:docPr id="49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9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3281680</wp:posOffset>
            </wp:positionH>
            <wp:positionV relativeFrom="paragraph">
              <wp:posOffset>6985</wp:posOffset>
            </wp:positionV>
            <wp:extent cx="342900" cy="198120"/>
            <wp:effectExtent l="0" t="0" r="0" b="11430"/>
            <wp:wrapNone/>
            <wp:docPr id="40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9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5</w:t>
      </w:r>
      <w:r>
        <w:rPr>
          <w:rFonts w:hint="eastAsia"/>
        </w:rPr>
        <w:t xml:space="preserve">、传感器标定完成后，若标定成功，数码管显示“ </w:t>
      </w:r>
      <w:r>
        <w:t xml:space="preserve">     </w:t>
      </w:r>
      <w:r>
        <w:rPr>
          <w:rFonts w:hint="eastAsia"/>
        </w:rPr>
        <w:t>”字样，随后退出界面，返回进入调零界面前的状态；若标定失败，数码管显示“</w:t>
      </w:r>
      <w:r>
        <w:t xml:space="preserve">     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</w:rPr>
        <w:t xml:space="preserve">字样，随后重新显示“ </w:t>
      </w:r>
      <w:r>
        <w:rPr>
          <w:rFonts w:ascii="LCD" w:hAnsi="LCD"/>
        </w:rPr>
        <w:t xml:space="preserve">    </w:t>
      </w:r>
      <w:r>
        <w:t xml:space="preserve"> </w:t>
      </w:r>
      <w:r>
        <w:rPr>
          <w:rFonts w:hint="eastAsia"/>
        </w:rPr>
        <w:t>”字样，可进行重新标定。</w:t>
      </w:r>
    </w:p>
    <w:p>
      <w:pPr>
        <w:ind w:firstLine="420"/>
      </w:pPr>
      <w:r>
        <w:t>6</w:t>
      </w:r>
      <w:r>
        <w:rPr>
          <w:rFonts w:hint="eastAsia"/>
        </w:rPr>
        <w:t>、在传感器标定界面，按“返回”键返回进入传感器标定界面前的状态。</w:t>
      </w:r>
    </w:p>
    <w:p/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jc w:val="left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故障分析与排除</w:t>
      </w:r>
    </w:p>
    <w:tbl>
      <w:tblPr>
        <w:tblStyle w:val="9"/>
        <w:tblW w:w="82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500"/>
        <w:gridCol w:w="3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故障现象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故障原因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工作灯不亮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1、AC220V电源供电异常；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2、探测器损坏；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1、检查AC220V电源是否接通，且在额定范围内；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2、与经销商联系维修；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屏幕不显示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1、AC220V电源供电异常；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2、探测器损坏；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1、检查AC220V电源是否接通，且在额定范围内；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2、与经销商联系维修；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292735" cy="152400"/>
                  <wp:effectExtent l="0" t="0" r="12065" b="0"/>
                  <wp:docPr id="64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故障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1、传感器失效；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、与经销商联系维修更换传感器组件；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drawing>
                <wp:inline distT="0" distB="0" distL="114300" distR="114300">
                  <wp:extent cx="331470" cy="158750"/>
                  <wp:effectExtent l="0" t="0" r="11430" b="12700"/>
                  <wp:docPr id="65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故障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1、传感器组件缺失；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2、传感器组件损坏；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、重新安装传感器组件；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2、与经销商联系维修；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drawing>
                <wp:inline distT="0" distB="0" distL="114300" distR="114300">
                  <wp:extent cx="389890" cy="172085"/>
                  <wp:effectExtent l="0" t="0" r="10160" b="18415"/>
                  <wp:docPr id="66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故障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1、传感器供电异常或输出异常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1、与经销商联系维修；</w:t>
            </w:r>
          </w:p>
        </w:tc>
      </w:tr>
    </w:tbl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jc w:val="left"/>
        <w:outlineLvl w:val="0"/>
        <w:rPr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日常维护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1、定期进行探测器校验标定，检查系统运行是否正常，建议至少每年校准一次。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2、定期维护，建议每半年清理一次探测器表面的灰尘，保持进气口通畅。如发现探测器失效，需尽快维修或更换。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3、使用中应避免高浓度的泄漏气体直接喷入传感器。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4、避免探测器经常接触浓度超出检测范围的高浓度气样，否则会缩短传感器寿命。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、禁止在危险区域为遥控器更换电池和对探测器进行开盖操作。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、为了避免造成人身伤害，探测器必须在断电情况下连接线缆。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7、包装后的产品，在避免雨雪直接淋袭的条件下，可适用于各种运输方式。产品包装好后，可在温度（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～</w:t>
      </w:r>
      <w:r>
        <w:rPr>
          <w:rFonts w:ascii="宋体" w:hAnsi="宋体"/>
          <w:szCs w:val="21"/>
        </w:rPr>
        <w:t>+50</w:t>
      </w:r>
      <w:r>
        <w:rPr>
          <w:rFonts w:hint="eastAsia" w:ascii="宋体" w:hAnsi="宋体"/>
          <w:szCs w:val="21"/>
        </w:rPr>
        <w:t>）℃，相对湿度不大于9</w:t>
      </w:r>
      <w:r>
        <w:rPr>
          <w:rFonts w:ascii="宋体" w:hAnsi="宋体"/>
          <w:szCs w:val="21"/>
        </w:rPr>
        <w:t>0%</w:t>
      </w:r>
      <w:r>
        <w:rPr>
          <w:rFonts w:hint="eastAsia" w:ascii="宋体" w:hAnsi="宋体"/>
          <w:szCs w:val="21"/>
        </w:rPr>
        <w:t>的环境中储存一年。</w:t>
      </w:r>
    </w:p>
    <w:p>
      <w:pPr>
        <w:numPr>
          <w:ilvl w:val="0"/>
          <w:numId w:val="3"/>
        </w:numPr>
        <w:tabs>
          <w:tab w:val="left" w:pos="425"/>
          <w:tab w:val="clear" w:pos="227"/>
        </w:tabs>
        <w:ind w:left="1" w:leftChars="-202" w:hanging="425"/>
        <w:jc w:val="left"/>
        <w:outlineLvl w:val="0"/>
        <w:rPr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出厂清单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打开包装后，本产品应包括：</w:t>
      </w:r>
    </w:p>
    <w:p>
      <w:pPr>
        <w:spacing w:line="225" w:lineRule="atLeast"/>
        <w:rPr>
          <w:rFonts w:ascii="宋体" w:hAnsi="宋体"/>
        </w:rPr>
      </w:pPr>
      <w:r>
        <w:rPr>
          <w:rFonts w:hint="eastAsia" w:ascii="宋体" w:hAnsi="宋体"/>
        </w:rPr>
        <w:t>a） 气体探测器</w:t>
      </w:r>
      <w:r>
        <w:rPr>
          <w:rFonts w:ascii="宋体" w:hAnsi="宋体"/>
        </w:rPr>
        <w:t xml:space="preserve">                        </w:t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>一台</w:t>
      </w:r>
    </w:p>
    <w:p>
      <w:pPr>
        <w:spacing w:line="225" w:lineRule="atLeast"/>
        <w:rPr>
          <w:rFonts w:ascii="宋体" w:hAnsi="宋体"/>
        </w:rPr>
      </w:pPr>
      <w:r>
        <w:rPr>
          <w:rFonts w:hint="eastAsia" w:ascii="宋体" w:hAnsi="宋体"/>
        </w:rPr>
        <w:t>b） 产品合格证</w:t>
      </w:r>
      <w:r>
        <w:rPr>
          <w:rFonts w:ascii="宋体" w:hAnsi="宋体"/>
        </w:rPr>
        <w:t xml:space="preserve">          </w:t>
      </w:r>
      <w:r>
        <w:rPr>
          <w:rFonts w:hint="eastAsia" w:ascii="宋体" w:hAnsi="宋体"/>
        </w:rPr>
        <w:t>　　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</w:rPr>
        <w:t xml:space="preserve">　　 </w:t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>一份</w:t>
      </w:r>
    </w:p>
    <w:p>
      <w:pPr>
        <w:spacing w:line="225" w:lineRule="atLeast"/>
        <w:rPr>
          <w:rFonts w:ascii="宋体" w:hAnsi="宋体"/>
        </w:rPr>
      </w:pPr>
      <w:r>
        <w:rPr>
          <w:rFonts w:ascii="宋体" w:hAnsi="宋体"/>
        </w:rPr>
        <w:t>c</w:t>
      </w:r>
      <w:r>
        <w:rPr>
          <w:rFonts w:hint="eastAsia" w:ascii="宋体" w:hAnsi="宋体"/>
        </w:rPr>
        <w:t>） 产品使用说明书</w:t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>一份</w:t>
      </w:r>
    </w:p>
    <w:p>
      <w:pPr>
        <w:spacing w:line="225" w:lineRule="atLeast"/>
        <w:rPr>
          <w:rFonts w:hint="eastAsia" w:ascii="宋体" w:hAnsi="宋体"/>
        </w:rPr>
      </w:pPr>
      <w:r>
        <w:rPr>
          <w:rFonts w:ascii="宋体" w:hAnsi="宋体"/>
        </w:rPr>
        <w:t>d</w:t>
      </w:r>
      <w:r>
        <w:rPr>
          <w:rFonts w:hint="eastAsia" w:ascii="宋体" w:hAnsi="宋体"/>
        </w:rPr>
        <w:t>)  安装调试附件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含遥控器，膨胀管，安装螺钉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>一套</w:t>
      </w: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ind w:firstLine="7379" w:firstLineChars="3500"/>
        <w:rPr>
          <w:rFonts w:hint="eastAsia"/>
          <w:b/>
          <w:szCs w:val="21"/>
          <w:lang w:val="en-US" w:eastAsia="zh-CN"/>
        </w:rPr>
      </w:pPr>
    </w:p>
    <w:p>
      <w:pPr>
        <w:spacing w:line="225" w:lineRule="atLeast"/>
        <w:ind w:firstLine="7350" w:firstLineChars="3500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ind w:firstLine="7560" w:firstLineChars="3600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>
      <w:pPr>
        <w:spacing w:line="225" w:lineRule="atLeast"/>
        <w:rPr>
          <w:rFonts w:hint="eastAsia" w:ascii="宋体" w:hAnsi="宋体"/>
        </w:rPr>
      </w:pPr>
    </w:p>
    <w:p>
      <w:pPr>
        <w:spacing w:line="360" w:lineRule="auto"/>
        <w:ind w:left="7140" w:leftChars="0" w:firstLine="210" w:firstLineChars="0"/>
        <w:outlineLvl w:val="0"/>
        <w:rPr>
          <w:b/>
          <w:szCs w:val="21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92710</wp:posOffset>
            </wp:positionV>
            <wp:extent cx="1647825" cy="1647825"/>
            <wp:effectExtent l="0" t="0" r="0" b="0"/>
            <wp:wrapNone/>
            <wp:docPr id="14" name="图片 14" descr="四川久远消防公众号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四川久远消防公众号照片"/>
                    <pic:cNvPicPr>
                      <a:picLocks noChangeAspect="1"/>
                    </pic:cNvPicPr>
                  </pic:nvPicPr>
                  <pic:blipFill>
                    <a:blip r:embed="rId39"/>
                    <a:srcRect l="-9291" t="-9291" r="-9291" b="-929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  <w:lang w:val="en-US" w:eastAsia="zh-CN"/>
        </w:rPr>
        <w:t>联</w:t>
      </w:r>
      <w:r>
        <w:rPr>
          <w:rFonts w:hint="eastAsia"/>
          <w:b/>
          <w:szCs w:val="21"/>
        </w:rPr>
        <w:t>系我们</w:t>
      </w:r>
    </w:p>
    <w:p>
      <w:pPr>
        <w:spacing w:line="360" w:lineRule="auto"/>
        <w:outlineLvl w:val="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四川久远智能消防设备有限责任公司</w:t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  <w:r>
        <w:rPr>
          <w:rFonts w:hint="eastAsia"/>
          <w:b/>
          <w:sz w:val="24"/>
          <w:lang w:val="en-US" w:eastAsia="zh-CN"/>
        </w:rPr>
        <w:tab/>
      </w:r>
    </w:p>
    <w:p>
      <w:pPr>
        <w:spacing w:line="360" w:lineRule="auto"/>
        <w:outlineLvl w:val="0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>四川省绵阳安州工业园区创业路4号</w:t>
      </w:r>
    </w:p>
    <w:p>
      <w:pPr>
        <w:spacing w:line="360" w:lineRule="auto"/>
        <w:outlineLvl w:val="0"/>
        <w:rPr>
          <w:sz w:val="24"/>
        </w:rPr>
      </w:pPr>
      <w:r>
        <w:rPr>
          <w:sz w:val="24"/>
        </w:rPr>
        <w:t>邮    编：</w:t>
      </w:r>
      <w:r>
        <w:rPr>
          <w:rFonts w:hint="eastAsia"/>
          <w:sz w:val="24"/>
        </w:rPr>
        <w:t>622650</w:t>
      </w:r>
    </w:p>
    <w:p>
      <w:pPr>
        <w:spacing w:line="360" w:lineRule="auto"/>
        <w:outlineLvl w:val="0"/>
        <w:rPr>
          <w:sz w:val="24"/>
        </w:rPr>
      </w:pPr>
      <w:r>
        <w:rPr>
          <w:sz w:val="24"/>
        </w:rPr>
        <w:t>服务热线：</w:t>
      </w:r>
      <w:r>
        <w:rPr>
          <w:rFonts w:hint="eastAsia"/>
          <w:sz w:val="24"/>
        </w:rPr>
        <w:t>0816-4682123 4682119</w:t>
      </w:r>
    </w:p>
    <w:p>
      <w:pPr>
        <w:spacing w:line="360" w:lineRule="auto"/>
        <w:outlineLvl w:val="0"/>
        <w:rPr>
          <w:sz w:val="24"/>
        </w:rPr>
      </w:pPr>
      <w:r>
        <w:rPr>
          <w:sz w:val="24"/>
        </w:rPr>
        <w:t>传    真：</w:t>
      </w:r>
      <w:r>
        <w:rPr>
          <w:rFonts w:hint="eastAsia"/>
          <w:sz w:val="24"/>
        </w:rPr>
        <w:t>0816-4682123</w:t>
      </w:r>
    </w:p>
    <w:p>
      <w:pPr>
        <w:spacing w:line="360" w:lineRule="auto"/>
        <w:outlineLvl w:val="0"/>
        <w:rPr>
          <w:rFonts w:ascii="宋体" w:hAnsi="宋体" w:eastAsia="等线"/>
          <w:szCs w:val="21"/>
        </w:rPr>
      </w:pPr>
      <w:r>
        <w:rPr>
          <w:sz w:val="24"/>
        </w:rPr>
        <w:t>网    址：</w:t>
      </w:r>
      <w:r>
        <w:rPr>
          <w:rFonts w:hint="eastAsia"/>
          <w:sz w:val="24"/>
        </w:rPr>
        <w:t>www.jyznxf.com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567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CD"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SECTIONPAGES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U2ml8MBAACP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3GuTtuceLnnz/Ov/6cf38n&#10;y7dZoD5AjXn3ATPT8M4PuDazH9CZeQ8q2vxFRgTjKO/pIq8cEhH50Wq5WlUYEhibL4jPHp6HCOm9&#10;9JZko6ER51dk5cePkMbUOSVXc/5OG1NmaNw/DsTMHpZ7H3vMVhp2w0Ro59sT8ulx9A11uOmUmA8O&#10;lc1bMhtxNnaTkWtAuD0kLFz6yagj1FQM51QYTTuVF+HxvWQ9/Ee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pTaaX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SECTIONPAGES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Bdb0zAgAAZ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69pUQzhY6ffnw/&#10;/Xw4/fpGxuMoUGv9DHH3FpGhe2c6jM1w73EZeXeVU/EXjAj8kPd4kVd0gfD4aDqZTnO4OHzDAfjZ&#10;43PrfHgvjCLRKKhD/5Ks7LDxoQ8dQmI2bdaNlKmHUpMWJF6/ydODiwfgUsdYkabhDBMp9aVHK3Tb&#10;7sxza8ojaDrTT4q3fN2glA3z4Y45jAbKx/KEW3wqaZDSnC1KauO+/us+xqNj8FLSYtQKqrFZlMgP&#10;Gp0EYBgMNxjbwdB7dWMwu2MspeXJxAMX5GBWzqgv2KhlzAEX0xyZChoG8yb0446N5GK5TEGYPcvC&#10;Rt9bHqGjPN4u9wFyJpWjKL0S6E48YPpSn86bEsf7z3OKevx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Bdb0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left" w:pos="426"/>
        <w:tab w:val="center" w:pos="4153"/>
        <w:tab w:val="right" w:pos="8306"/>
      </w:tabs>
      <w:jc w:val="left"/>
    </w:pPr>
    <w:r>
      <w:rPr>
        <w:rFonts w:hint="eastAsia"/>
      </w:rPr>
      <w:t xml:space="preserve">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tabs>
        <w:tab w:val="left" w:pos="426"/>
        <w:tab w:val="center" w:pos="4153"/>
        <w:tab w:val="right" w:pos="8306"/>
      </w:tabs>
      <w:jc w:val="right"/>
    </w:pPr>
    <w:r>
      <w:rPr>
        <w:rFonts w:hint="eastAsia"/>
      </w:rPr>
      <w:drawing>
        <wp:inline distT="0" distB="0" distL="114300" distR="114300">
          <wp:extent cx="512445" cy="327025"/>
          <wp:effectExtent l="0" t="0" r="1905" b="15875"/>
          <wp:docPr id="69" name="图片 2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图片 2" descr="久远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44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</w:t>
    </w:r>
    <w:r>
      <w:rPr>
        <w:rFonts w:hint="eastAsia" w:ascii="仿宋" w:hAnsi="仿宋" w:eastAsia="仿宋" w:cs="仿宋"/>
        <w:szCs w:val="21"/>
      </w:rPr>
      <w:t>工业及商业用途点型可燃气体探测器GTYQ-JF-SD441使用说明书V1.</w:t>
    </w:r>
    <w:r>
      <w:rPr>
        <w:rFonts w:hint="eastAsia" w:ascii="仿宋" w:hAnsi="仿宋" w:eastAsia="仿宋" w:cs="仿宋"/>
        <w:szCs w:val="21"/>
        <w:lang w:val="en-US" w:eastAsia="zh-CN"/>
      </w:rPr>
      <w:t>1</w:t>
    </w:r>
    <w:r>
      <w:rPr>
        <w:rFonts w:hint="eastAsia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E5A21"/>
    <w:multiLevelType w:val="multilevel"/>
    <w:tmpl w:val="02BE5A21"/>
    <w:lvl w:ilvl="0" w:tentative="0">
      <w:start w:val="1"/>
      <w:numFmt w:val="chineseCountingThousand"/>
      <w:lvlText w:val="%1."/>
      <w:lvlJc w:val="left"/>
      <w:pPr>
        <w:tabs>
          <w:tab w:val="left" w:pos="227"/>
        </w:tabs>
        <w:ind w:left="284" w:hanging="284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284"/>
        </w:tabs>
        <w:ind w:left="284" w:hanging="171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624"/>
        </w:tabs>
        <w:ind w:left="624" w:hanging="340"/>
      </w:pPr>
      <w:rPr>
        <w:rFonts w:hint="eastAsia"/>
      </w:rPr>
    </w:lvl>
    <w:lvl w:ilvl="3" w:tentative="0">
      <w:start w:val="1"/>
      <w:numFmt w:val="decimal"/>
      <w:lvlText w:val="%2.%3.%4"/>
      <w:lvlJc w:val="left"/>
      <w:pPr>
        <w:tabs>
          <w:tab w:val="left" w:pos="964"/>
        </w:tabs>
        <w:ind w:left="851" w:hanging="397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1418"/>
        </w:tabs>
        <w:ind w:left="1418" w:hanging="73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14937603"/>
    <w:multiLevelType w:val="singleLevel"/>
    <w:tmpl w:val="14937603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370B5D96"/>
    <w:multiLevelType w:val="multilevel"/>
    <w:tmpl w:val="370B5D9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7F1D37"/>
    <w:multiLevelType w:val="multilevel"/>
    <w:tmpl w:val="437F1D37"/>
    <w:lvl w:ilvl="0" w:tentative="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1" w:hanging="420"/>
      </w:pPr>
    </w:lvl>
    <w:lvl w:ilvl="2" w:tentative="0">
      <w:start w:val="1"/>
      <w:numFmt w:val="lowerRoman"/>
      <w:lvlText w:val="%3."/>
      <w:lvlJc w:val="right"/>
      <w:pPr>
        <w:ind w:left="1261" w:hanging="420"/>
      </w:pPr>
    </w:lvl>
    <w:lvl w:ilvl="3" w:tentative="0">
      <w:start w:val="1"/>
      <w:numFmt w:val="decimal"/>
      <w:lvlText w:val="%4."/>
      <w:lvlJc w:val="left"/>
      <w:pPr>
        <w:ind w:left="1681" w:hanging="420"/>
      </w:pPr>
    </w:lvl>
    <w:lvl w:ilvl="4" w:tentative="0">
      <w:start w:val="1"/>
      <w:numFmt w:val="lowerLetter"/>
      <w:lvlText w:val="%5)"/>
      <w:lvlJc w:val="left"/>
      <w:pPr>
        <w:ind w:left="2101" w:hanging="420"/>
      </w:pPr>
    </w:lvl>
    <w:lvl w:ilvl="5" w:tentative="0">
      <w:start w:val="1"/>
      <w:numFmt w:val="lowerRoman"/>
      <w:lvlText w:val="%6."/>
      <w:lvlJc w:val="right"/>
      <w:pPr>
        <w:ind w:left="2521" w:hanging="420"/>
      </w:pPr>
    </w:lvl>
    <w:lvl w:ilvl="6" w:tentative="0">
      <w:start w:val="1"/>
      <w:numFmt w:val="decimal"/>
      <w:lvlText w:val="%7."/>
      <w:lvlJc w:val="left"/>
      <w:pPr>
        <w:ind w:left="2941" w:hanging="420"/>
      </w:pPr>
    </w:lvl>
    <w:lvl w:ilvl="7" w:tentative="0">
      <w:start w:val="1"/>
      <w:numFmt w:val="lowerLetter"/>
      <w:lvlText w:val="%8)"/>
      <w:lvlJc w:val="left"/>
      <w:pPr>
        <w:ind w:left="3361" w:hanging="420"/>
      </w:pPr>
    </w:lvl>
    <w:lvl w:ilvl="8" w:tentative="0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ZmNhMmExOGM1MTRlMjYxYzQzNmJjMGQ4MzhlZDYifQ=="/>
  </w:docVars>
  <w:rsids>
    <w:rsidRoot w:val="15FE7005"/>
    <w:rsid w:val="000144DE"/>
    <w:rsid w:val="00017289"/>
    <w:rsid w:val="00021745"/>
    <w:rsid w:val="000217FC"/>
    <w:rsid w:val="00024804"/>
    <w:rsid w:val="000348C0"/>
    <w:rsid w:val="000561B7"/>
    <w:rsid w:val="000735CF"/>
    <w:rsid w:val="00083B27"/>
    <w:rsid w:val="00086DA6"/>
    <w:rsid w:val="000A47B8"/>
    <w:rsid w:val="000B3349"/>
    <w:rsid w:val="000C4A28"/>
    <w:rsid w:val="000C7767"/>
    <w:rsid w:val="000D3344"/>
    <w:rsid w:val="000E1BBE"/>
    <w:rsid w:val="000F55E9"/>
    <w:rsid w:val="00116A4A"/>
    <w:rsid w:val="00135CB9"/>
    <w:rsid w:val="00140690"/>
    <w:rsid w:val="00146331"/>
    <w:rsid w:val="001535E9"/>
    <w:rsid w:val="0015646C"/>
    <w:rsid w:val="00156FC5"/>
    <w:rsid w:val="00164844"/>
    <w:rsid w:val="00176C52"/>
    <w:rsid w:val="001B090C"/>
    <w:rsid w:val="001B5050"/>
    <w:rsid w:val="001D51A1"/>
    <w:rsid w:val="002201F6"/>
    <w:rsid w:val="002211C9"/>
    <w:rsid w:val="00285E3C"/>
    <w:rsid w:val="00286819"/>
    <w:rsid w:val="00294E7C"/>
    <w:rsid w:val="002D0890"/>
    <w:rsid w:val="002E23FE"/>
    <w:rsid w:val="002F15DC"/>
    <w:rsid w:val="002F6E95"/>
    <w:rsid w:val="0030072B"/>
    <w:rsid w:val="0030745F"/>
    <w:rsid w:val="00314AD0"/>
    <w:rsid w:val="00317735"/>
    <w:rsid w:val="003302FE"/>
    <w:rsid w:val="00360C16"/>
    <w:rsid w:val="00393EBA"/>
    <w:rsid w:val="003A1331"/>
    <w:rsid w:val="003B5850"/>
    <w:rsid w:val="003E489E"/>
    <w:rsid w:val="003E7190"/>
    <w:rsid w:val="003F502E"/>
    <w:rsid w:val="003F711D"/>
    <w:rsid w:val="003F75F3"/>
    <w:rsid w:val="004011E3"/>
    <w:rsid w:val="00402CE2"/>
    <w:rsid w:val="00422427"/>
    <w:rsid w:val="00427989"/>
    <w:rsid w:val="0044172E"/>
    <w:rsid w:val="00445CAD"/>
    <w:rsid w:val="00447778"/>
    <w:rsid w:val="00473CC8"/>
    <w:rsid w:val="00482634"/>
    <w:rsid w:val="00483A7E"/>
    <w:rsid w:val="004A6F8F"/>
    <w:rsid w:val="004B44C8"/>
    <w:rsid w:val="004C319B"/>
    <w:rsid w:val="004C479C"/>
    <w:rsid w:val="004E2750"/>
    <w:rsid w:val="004E4819"/>
    <w:rsid w:val="004F2E37"/>
    <w:rsid w:val="004F7B07"/>
    <w:rsid w:val="00513BF5"/>
    <w:rsid w:val="005141D1"/>
    <w:rsid w:val="00530117"/>
    <w:rsid w:val="00551514"/>
    <w:rsid w:val="005724C8"/>
    <w:rsid w:val="005833D8"/>
    <w:rsid w:val="00583B37"/>
    <w:rsid w:val="005868DE"/>
    <w:rsid w:val="0059293D"/>
    <w:rsid w:val="005950A4"/>
    <w:rsid w:val="005A078A"/>
    <w:rsid w:val="005B56B2"/>
    <w:rsid w:val="005C69AA"/>
    <w:rsid w:val="005E0208"/>
    <w:rsid w:val="005F686D"/>
    <w:rsid w:val="006105EC"/>
    <w:rsid w:val="006316F0"/>
    <w:rsid w:val="0063210F"/>
    <w:rsid w:val="006447CE"/>
    <w:rsid w:val="00691AEB"/>
    <w:rsid w:val="006A0E6C"/>
    <w:rsid w:val="006A146A"/>
    <w:rsid w:val="006A1C85"/>
    <w:rsid w:val="006A4C75"/>
    <w:rsid w:val="006B1097"/>
    <w:rsid w:val="006C0595"/>
    <w:rsid w:val="006C1835"/>
    <w:rsid w:val="006C73FC"/>
    <w:rsid w:val="006F015F"/>
    <w:rsid w:val="006F4020"/>
    <w:rsid w:val="006F68B1"/>
    <w:rsid w:val="00720B04"/>
    <w:rsid w:val="007549E2"/>
    <w:rsid w:val="007712B7"/>
    <w:rsid w:val="00795AC5"/>
    <w:rsid w:val="008115B6"/>
    <w:rsid w:val="008425E1"/>
    <w:rsid w:val="008656A4"/>
    <w:rsid w:val="00881E68"/>
    <w:rsid w:val="008A0749"/>
    <w:rsid w:val="008C3147"/>
    <w:rsid w:val="008E1623"/>
    <w:rsid w:val="008E797A"/>
    <w:rsid w:val="0093289C"/>
    <w:rsid w:val="00936A53"/>
    <w:rsid w:val="00941413"/>
    <w:rsid w:val="009467DD"/>
    <w:rsid w:val="009567DA"/>
    <w:rsid w:val="0096357F"/>
    <w:rsid w:val="00974BE7"/>
    <w:rsid w:val="00975DC0"/>
    <w:rsid w:val="00975E0B"/>
    <w:rsid w:val="00977133"/>
    <w:rsid w:val="00981848"/>
    <w:rsid w:val="009912D1"/>
    <w:rsid w:val="00992582"/>
    <w:rsid w:val="009A2250"/>
    <w:rsid w:val="009A6E76"/>
    <w:rsid w:val="009A7D29"/>
    <w:rsid w:val="009B0AB2"/>
    <w:rsid w:val="009B3E70"/>
    <w:rsid w:val="009B7367"/>
    <w:rsid w:val="009C28A0"/>
    <w:rsid w:val="009D1B22"/>
    <w:rsid w:val="009D7DC8"/>
    <w:rsid w:val="009E47A3"/>
    <w:rsid w:val="009E579C"/>
    <w:rsid w:val="00A006B2"/>
    <w:rsid w:val="00A055F1"/>
    <w:rsid w:val="00A0656A"/>
    <w:rsid w:val="00A26C22"/>
    <w:rsid w:val="00A334B4"/>
    <w:rsid w:val="00A464F3"/>
    <w:rsid w:val="00A53086"/>
    <w:rsid w:val="00A56B29"/>
    <w:rsid w:val="00A63C6A"/>
    <w:rsid w:val="00A7499C"/>
    <w:rsid w:val="00A800F5"/>
    <w:rsid w:val="00AA7C77"/>
    <w:rsid w:val="00AB1343"/>
    <w:rsid w:val="00AB2BFC"/>
    <w:rsid w:val="00AD118E"/>
    <w:rsid w:val="00AE2CDD"/>
    <w:rsid w:val="00AF6713"/>
    <w:rsid w:val="00B278F3"/>
    <w:rsid w:val="00B32897"/>
    <w:rsid w:val="00B33DF5"/>
    <w:rsid w:val="00B51FAB"/>
    <w:rsid w:val="00B6356A"/>
    <w:rsid w:val="00BA79C6"/>
    <w:rsid w:val="00BD50A0"/>
    <w:rsid w:val="00BD679F"/>
    <w:rsid w:val="00C013D1"/>
    <w:rsid w:val="00C053BC"/>
    <w:rsid w:val="00C25AED"/>
    <w:rsid w:val="00C447C2"/>
    <w:rsid w:val="00C603A4"/>
    <w:rsid w:val="00CA647B"/>
    <w:rsid w:val="00CE46F8"/>
    <w:rsid w:val="00CF3AED"/>
    <w:rsid w:val="00D15340"/>
    <w:rsid w:val="00D17A67"/>
    <w:rsid w:val="00D46AC3"/>
    <w:rsid w:val="00D57FC2"/>
    <w:rsid w:val="00D80A5F"/>
    <w:rsid w:val="00D90896"/>
    <w:rsid w:val="00DA145F"/>
    <w:rsid w:val="00DA506E"/>
    <w:rsid w:val="00DC1CA7"/>
    <w:rsid w:val="00DD0BC8"/>
    <w:rsid w:val="00DE2953"/>
    <w:rsid w:val="00DF524D"/>
    <w:rsid w:val="00E20F53"/>
    <w:rsid w:val="00E47566"/>
    <w:rsid w:val="00E569DD"/>
    <w:rsid w:val="00E66B53"/>
    <w:rsid w:val="00E74245"/>
    <w:rsid w:val="00E82F29"/>
    <w:rsid w:val="00E868E6"/>
    <w:rsid w:val="00E92828"/>
    <w:rsid w:val="00E96F2E"/>
    <w:rsid w:val="00ED4C59"/>
    <w:rsid w:val="00EF1421"/>
    <w:rsid w:val="00EF3968"/>
    <w:rsid w:val="00F25D54"/>
    <w:rsid w:val="00F36ECC"/>
    <w:rsid w:val="00F472A4"/>
    <w:rsid w:val="00F63770"/>
    <w:rsid w:val="00F7334C"/>
    <w:rsid w:val="00FA3F2F"/>
    <w:rsid w:val="00FB0937"/>
    <w:rsid w:val="00FD2B09"/>
    <w:rsid w:val="00FF2288"/>
    <w:rsid w:val="02160BC2"/>
    <w:rsid w:val="0251159F"/>
    <w:rsid w:val="02C13357"/>
    <w:rsid w:val="02FB1C01"/>
    <w:rsid w:val="04535E6F"/>
    <w:rsid w:val="045D03A2"/>
    <w:rsid w:val="053D3910"/>
    <w:rsid w:val="053D3C80"/>
    <w:rsid w:val="061D7187"/>
    <w:rsid w:val="07677A1F"/>
    <w:rsid w:val="09C5530E"/>
    <w:rsid w:val="0A4D025F"/>
    <w:rsid w:val="0A697423"/>
    <w:rsid w:val="0B376228"/>
    <w:rsid w:val="0C012EFD"/>
    <w:rsid w:val="0DC60979"/>
    <w:rsid w:val="0E637084"/>
    <w:rsid w:val="0E712633"/>
    <w:rsid w:val="0EF37E88"/>
    <w:rsid w:val="10661276"/>
    <w:rsid w:val="108954B9"/>
    <w:rsid w:val="109A6DE4"/>
    <w:rsid w:val="11930568"/>
    <w:rsid w:val="122A20F5"/>
    <w:rsid w:val="1365518D"/>
    <w:rsid w:val="13680B3D"/>
    <w:rsid w:val="155A409D"/>
    <w:rsid w:val="15FE7005"/>
    <w:rsid w:val="16297AAE"/>
    <w:rsid w:val="16720B6C"/>
    <w:rsid w:val="16764B6E"/>
    <w:rsid w:val="174E2401"/>
    <w:rsid w:val="17B811B8"/>
    <w:rsid w:val="17C76370"/>
    <w:rsid w:val="18440AB9"/>
    <w:rsid w:val="184634F1"/>
    <w:rsid w:val="18696DB5"/>
    <w:rsid w:val="18A4186D"/>
    <w:rsid w:val="197955B1"/>
    <w:rsid w:val="19B44861"/>
    <w:rsid w:val="19E41BBF"/>
    <w:rsid w:val="1AD5174C"/>
    <w:rsid w:val="1B5F7DBB"/>
    <w:rsid w:val="1CE32D52"/>
    <w:rsid w:val="1D463919"/>
    <w:rsid w:val="1E144728"/>
    <w:rsid w:val="1E750AB8"/>
    <w:rsid w:val="22397107"/>
    <w:rsid w:val="22956DCC"/>
    <w:rsid w:val="22A4703E"/>
    <w:rsid w:val="22D9791E"/>
    <w:rsid w:val="23FF03B6"/>
    <w:rsid w:val="253519F5"/>
    <w:rsid w:val="25B65A1B"/>
    <w:rsid w:val="260F2D84"/>
    <w:rsid w:val="26DB304C"/>
    <w:rsid w:val="27117D71"/>
    <w:rsid w:val="27177289"/>
    <w:rsid w:val="27820B1F"/>
    <w:rsid w:val="28237515"/>
    <w:rsid w:val="28296F64"/>
    <w:rsid w:val="28465FE1"/>
    <w:rsid w:val="29BD299F"/>
    <w:rsid w:val="2A6818F0"/>
    <w:rsid w:val="2AA0310F"/>
    <w:rsid w:val="2CAC519A"/>
    <w:rsid w:val="2DE92DC5"/>
    <w:rsid w:val="2E4E13BF"/>
    <w:rsid w:val="2E974238"/>
    <w:rsid w:val="30570738"/>
    <w:rsid w:val="318C7CC1"/>
    <w:rsid w:val="31AB284C"/>
    <w:rsid w:val="32981348"/>
    <w:rsid w:val="32D3237F"/>
    <w:rsid w:val="35485C82"/>
    <w:rsid w:val="358E5697"/>
    <w:rsid w:val="36711C8E"/>
    <w:rsid w:val="38074741"/>
    <w:rsid w:val="3821662F"/>
    <w:rsid w:val="38A1295C"/>
    <w:rsid w:val="39330F06"/>
    <w:rsid w:val="395B023D"/>
    <w:rsid w:val="39F54294"/>
    <w:rsid w:val="3A8E7DEA"/>
    <w:rsid w:val="3BD65FBD"/>
    <w:rsid w:val="3E1B0F7A"/>
    <w:rsid w:val="3E3570A6"/>
    <w:rsid w:val="3F423594"/>
    <w:rsid w:val="3F6C42E4"/>
    <w:rsid w:val="3FC86E9D"/>
    <w:rsid w:val="403A3E97"/>
    <w:rsid w:val="419330CA"/>
    <w:rsid w:val="42436122"/>
    <w:rsid w:val="42677FB2"/>
    <w:rsid w:val="42C44DE1"/>
    <w:rsid w:val="42C608FF"/>
    <w:rsid w:val="42FD0DBD"/>
    <w:rsid w:val="43D714F4"/>
    <w:rsid w:val="465A119E"/>
    <w:rsid w:val="46D3297A"/>
    <w:rsid w:val="4A931D67"/>
    <w:rsid w:val="4A9A2124"/>
    <w:rsid w:val="4B3B44EA"/>
    <w:rsid w:val="4B7E7522"/>
    <w:rsid w:val="4CD20556"/>
    <w:rsid w:val="4E357C1A"/>
    <w:rsid w:val="4E3B6DFE"/>
    <w:rsid w:val="4E786DB2"/>
    <w:rsid w:val="50D8416B"/>
    <w:rsid w:val="51685DEE"/>
    <w:rsid w:val="51E10BA6"/>
    <w:rsid w:val="53657A14"/>
    <w:rsid w:val="5431709B"/>
    <w:rsid w:val="569567E5"/>
    <w:rsid w:val="57103FD2"/>
    <w:rsid w:val="572F12BC"/>
    <w:rsid w:val="59A20108"/>
    <w:rsid w:val="5A894DCB"/>
    <w:rsid w:val="5AB51B3A"/>
    <w:rsid w:val="5B026C3B"/>
    <w:rsid w:val="5C6A36E5"/>
    <w:rsid w:val="5CC36641"/>
    <w:rsid w:val="5CE7193A"/>
    <w:rsid w:val="5CF52F2B"/>
    <w:rsid w:val="5D602AEB"/>
    <w:rsid w:val="5D970292"/>
    <w:rsid w:val="5E0E7B30"/>
    <w:rsid w:val="5E22101E"/>
    <w:rsid w:val="5E540A02"/>
    <w:rsid w:val="5EC76F78"/>
    <w:rsid w:val="6037182A"/>
    <w:rsid w:val="60B02FE0"/>
    <w:rsid w:val="61243D85"/>
    <w:rsid w:val="61273BC1"/>
    <w:rsid w:val="6152282F"/>
    <w:rsid w:val="61643CE3"/>
    <w:rsid w:val="619F619B"/>
    <w:rsid w:val="62F028F9"/>
    <w:rsid w:val="63181695"/>
    <w:rsid w:val="65B97F48"/>
    <w:rsid w:val="666D08CC"/>
    <w:rsid w:val="678F0A0B"/>
    <w:rsid w:val="68155815"/>
    <w:rsid w:val="682E131D"/>
    <w:rsid w:val="68597707"/>
    <w:rsid w:val="687C0709"/>
    <w:rsid w:val="68887A69"/>
    <w:rsid w:val="68DD1A75"/>
    <w:rsid w:val="6C241981"/>
    <w:rsid w:val="6C360F98"/>
    <w:rsid w:val="70B25B67"/>
    <w:rsid w:val="715A0D68"/>
    <w:rsid w:val="71AA0728"/>
    <w:rsid w:val="73C86832"/>
    <w:rsid w:val="76F1177F"/>
    <w:rsid w:val="76F455E2"/>
    <w:rsid w:val="77A5642D"/>
    <w:rsid w:val="782E04F3"/>
    <w:rsid w:val="785F5DC7"/>
    <w:rsid w:val="7892111A"/>
    <w:rsid w:val="7ACA7B1A"/>
    <w:rsid w:val="7B713D71"/>
    <w:rsid w:val="7BA512F1"/>
    <w:rsid w:val="7BA80853"/>
    <w:rsid w:val="7C1A78DD"/>
    <w:rsid w:val="7C8F1F73"/>
    <w:rsid w:val="7E9B7BE7"/>
    <w:rsid w:val="7EB24333"/>
    <w:rsid w:val="7F172DF7"/>
    <w:rsid w:val="7F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after="60" w:line="360" w:lineRule="auto"/>
      <w:ind w:firstLine="200"/>
      <w:jc w:val="left"/>
      <w:outlineLvl w:val="0"/>
    </w:pPr>
    <w:rPr>
      <w:b/>
      <w:bCs/>
      <w:kern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1"/>
    <w:basedOn w:val="1"/>
    <w:next w:val="1"/>
    <w:semiHidden/>
    <w:qFormat/>
    <w:uiPriority w:val="0"/>
    <w:pPr>
      <w:jc w:val="center"/>
    </w:pPr>
    <w:rPr>
      <w:b/>
      <w:bCs/>
      <w:sz w:val="4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qFormat/>
    <w:uiPriority w:val="9"/>
    <w:rPr>
      <w:b/>
      <w:bCs/>
      <w:kern w:val="32"/>
      <w:sz w:val="21"/>
      <w:szCs w:val="32"/>
    </w:rPr>
  </w:style>
  <w:style w:type="character" w:customStyle="1" w:styleId="13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table" w:customStyle="1" w:styleId="16">
    <w:name w:val="网格型1"/>
    <w:basedOn w:val="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61" w:lineRule="exact"/>
      <w:ind w:left="10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header" Target="header2.xml"/><Relationship Id="rId39" Type="http://schemas.openxmlformats.org/officeDocument/2006/relationships/image" Target="media/image33.jpe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3311</Words>
  <Characters>5979</Characters>
  <Lines>46</Lines>
  <Paragraphs>13</Paragraphs>
  <TotalTime>2</TotalTime>
  <ScaleCrop>false</ScaleCrop>
  <LinksUpToDate>false</LinksUpToDate>
  <CharactersWithSpaces>6229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2021-11-16T09:31:00Z</dcterms:created>
  <dc:creator>AttackDamageCarry</dc:creator>
  <cp:lastModifiedBy>肖朝鹏</cp:lastModifiedBy>
  <cp:lastPrinted>2023-09-06T02:50:13Z</cp:lastPrinted>
  <dcterms:modified xsi:type="dcterms:W3CDTF">2023-09-06T02:50:27Z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EFF210A4E1554D1BB4FDF8E8DB1D8413</vt:lpwstr>
  </property>
  <property fmtid="{D5CDD505-2E9C-101B-9397-08002B2CF9AE}" pid="4" name="commondata">
    <vt:lpwstr>eyJoZGlkIjoiMzlkMTE1MmJiNTRjYTA0NDM2NmQwMjczYjEzZDU5MzEifQ==</vt:lpwstr>
  </property>
</Properties>
</file>